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center"/>
        <w:rPr>
          <w:rFonts w:hint="default" w:ascii="Verdana" w:hAnsi="Verdana" w:cs="Verdana"/>
          <w:caps w:val="0"/>
          <w:color w:val="333333"/>
          <w:spacing w:val="0"/>
          <w:sz w:val="21"/>
          <w:szCs w:val="21"/>
        </w:rPr>
      </w:pPr>
      <w:r>
        <w:rPr>
          <w:sz w:val="84"/>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1538605</wp:posOffset>
                </wp:positionV>
                <wp:extent cx="5285105" cy="14605"/>
                <wp:effectExtent l="0" t="0" r="0" b="0"/>
                <wp:wrapNone/>
                <wp:docPr id="1" name="直接连接符 1"/>
                <wp:cNvGraphicFramePr/>
                <a:graphic xmlns:a="http://schemas.openxmlformats.org/drawingml/2006/main">
                  <a:graphicData uri="http://schemas.microsoft.com/office/word/2010/wordprocessingShape">
                    <wps:wsp>
                      <wps:cNvCnPr/>
                      <wps:spPr>
                        <a:xfrm flipV="1">
                          <a:off x="1022985" y="2372995"/>
                          <a:ext cx="5285105" cy="14605"/>
                        </a:xfrm>
                        <a:prstGeom prst="line">
                          <a:avLst/>
                        </a:prstGeom>
                        <a:ln w="15875" cmpd="sng">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0.3pt;margin-top:121.15pt;height:1.15pt;width:416.15pt;z-index:251659264;mso-width-relative:page;mso-height-relative:page;" filled="f" stroked="t" coordsize="21600,21600" o:gfxdata="UEsDBAoAAAAAAIdO4kAAAAAAAAAAAAAAAAAEAAAAZHJzL1BLAwQUAAAACACHTuJAcr2TZNgAAAAJ&#10;AQAADwAAAGRycy9kb3ducmV2LnhtbE2PMU/DMBCFdyT+g3VIbK2TtEqrEKcDqAsZEC0DbNf4SKLG&#10;58h2mvLvcScY372n974rd1cziAs531tWkC4TEMSN1T23Cj6O+8UWhA/IGgfLpOCHPOyq+7sSC21n&#10;fqfLIbQilrAvUEEXwlhI6ZuODPqlHYmj922dwRCla6V2OMdyM8gsSXJpsOe40OFIzx0158NkFPDr&#10;8fMLa1/b6eXs9m/zxmauVurxIU2eQAS6hr8w3PAjOlSR6WQn1l4MChZ5DCrI1tkKRPS3q3QD4nS7&#10;rHOQVSn/f1D9AlBLAwQUAAAACACHTuJAhzOfIPABAAC1AwAADgAAAGRycy9lMm9Eb2MueG1srVNL&#10;jtQwEN0jcQfLezofyEx31OlZTKvZIGiJz97t2Ikl/+TydLovwQWQ2MGKJXtuw3AMykkYYNjMgiys&#10;qvLzc73nyvrqZDQ5igDK2YYWi5wSYblrle0a+vbN7smSEojMtkw7Kxp6FkCvNo8frQdfi9L1Trci&#10;ECSxUA++oX2Mvs4y4L0wDBbOC4ub0gXDIqahy9rABmQ3Oivz/CIbXGh9cFwAYHU7bdKZMTyE0Emp&#10;uNg6fmOEjRNrEJpFlAS98kA3Y7dSCh5fSQkiEt1QVBrHFS/B+JDWbLNmdReY7xWfW2APaeGeJsOU&#10;xUvvqLYsMnIT1D9URvHgwMm44M5kk5DREVRR5Pe8ed0zL0YtaDX4O9Ph/9Hyl8d9IKrFSaDEMoMP&#10;fvvh6/f3n358+4jr7ZfPpEgmDR5qxF7bfZgz8PuQFJ9kMERq5d8ljlRBVeSESV6Wq2VFybmh5dPL&#10;crWqJrvFKRKOgKpcVkWOAI6I4tkFhsidTZSJyAeIz4UzJAUN1comN1jNji8gTtBfkFS2bqe0xjqr&#10;tSUDclbLy0TPcEwljgeGxqNUsB0lTHc4/zyGkRKcVm06nk5D6A7XOpAjw6nZ7XL85s7+gqW7twz6&#10;CTduzTBtUUeybDIpRQfXnkfvxjq+5qh0nrw0Ln/m4+nff9vm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K9k2TYAAAACQEAAA8AAAAAAAAAAQAgAAAAIgAAAGRycy9kb3ducmV2LnhtbFBLAQIUABQA&#10;AAAIAIdO4kCHM58g8AEAALUDAAAOAAAAAAAAAAEAIAAAACcBAABkcnMvZTJvRG9jLnhtbFBLBQYA&#10;AAAABgAGAFkBAACJBQAAAAA=&#10;">
                <v:fill on="f" focussize="0,0"/>
                <v:stroke weight="1.25pt" color="#FF0000 [3204]" joinstyle="round"/>
                <v:imagedata o:title=""/>
                <o:lock v:ext="edit" aspectratio="f"/>
              </v:line>
            </w:pict>
          </mc:Fallback>
        </mc:AlternateContent>
      </w:r>
      <w:r>
        <w:rPr>
          <w:rStyle w:val="5"/>
          <w:rFonts w:ascii="fangsong_gb2312" w:hAnsi="fangsong_gb2312" w:eastAsia="fangsong_gb2312" w:cs="fangsong_gb2312"/>
          <w:caps w:val="0"/>
          <w:color w:val="FF0000"/>
          <w:spacing w:val="0"/>
          <w:kern w:val="0"/>
          <w:sz w:val="84"/>
          <w:szCs w:val="84"/>
          <w:shd w:val="clear" w:fill="FFFFFF"/>
          <w:lang w:val="en-US" w:eastAsia="zh-CN" w:bidi="ar"/>
        </w:rPr>
        <w:t>长江师范学院教务处文件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center"/>
        <w:rPr>
          <w:rFonts w:hint="default" w:ascii="Verdana" w:hAnsi="Verdana" w:cs="Verdana"/>
          <w:caps w:val="0"/>
          <w:color w:val="000000" w:themeColor="text1"/>
          <w:spacing w:val="0"/>
          <w:sz w:val="21"/>
          <w:szCs w:val="21"/>
          <w14:textFill>
            <w14:solidFill>
              <w14:schemeClr w14:val="tx1"/>
            </w14:solidFill>
          </w14:textFill>
        </w:rPr>
      </w:pPr>
      <w:r>
        <w:rPr>
          <w:rStyle w:val="5"/>
          <w:rFonts w:hint="eastAsia" w:ascii="宋体" w:hAnsi="宋体" w:eastAsia="宋体" w:cs="宋体"/>
          <w:caps w:val="0"/>
          <w:color w:val="000000" w:themeColor="text1"/>
          <w:spacing w:val="0"/>
          <w:kern w:val="0"/>
          <w:sz w:val="28"/>
          <w:szCs w:val="28"/>
          <w:shd w:val="clear" w:fill="FFFFFF"/>
          <w:lang w:val="en-US" w:eastAsia="zh-CN" w:bidi="ar"/>
          <w14:textFill>
            <w14:solidFill>
              <w14:schemeClr w14:val="tx1"/>
            </w14:solidFill>
          </w14:textFill>
        </w:rPr>
        <w:t>（长师院教〔202</w:t>
      </w:r>
      <w:r>
        <w:rPr>
          <w:rStyle w:val="5"/>
          <w:rFonts w:hint="eastAsia" w:ascii="宋体" w:hAnsi="宋体" w:cs="宋体"/>
          <w:caps w:val="0"/>
          <w:color w:val="000000" w:themeColor="text1"/>
          <w:spacing w:val="0"/>
          <w:kern w:val="0"/>
          <w:sz w:val="28"/>
          <w:szCs w:val="28"/>
          <w:shd w:val="clear" w:fill="FFFFFF"/>
          <w:lang w:val="en-US" w:eastAsia="zh-CN" w:bidi="ar"/>
          <w14:textFill>
            <w14:solidFill>
              <w14:schemeClr w14:val="tx1"/>
            </w14:solidFill>
          </w14:textFill>
        </w:rPr>
        <w:t>4</w:t>
      </w:r>
      <w:r>
        <w:rPr>
          <w:rStyle w:val="5"/>
          <w:rFonts w:hint="eastAsia" w:ascii="宋体" w:hAnsi="宋体" w:eastAsia="宋体" w:cs="宋体"/>
          <w:caps w:val="0"/>
          <w:color w:val="000000" w:themeColor="text1"/>
          <w:spacing w:val="0"/>
          <w:kern w:val="0"/>
          <w:sz w:val="28"/>
          <w:szCs w:val="28"/>
          <w:shd w:val="clear" w:fill="FFFFFF"/>
          <w:lang w:val="en-US" w:eastAsia="zh-CN" w:bidi="ar"/>
          <w14:textFill>
            <w14:solidFill>
              <w14:schemeClr w14:val="tx1"/>
            </w14:solidFill>
          </w14:textFill>
        </w:rPr>
        <w:t>〕</w:t>
      </w:r>
      <w:r>
        <w:rPr>
          <w:rStyle w:val="5"/>
          <w:rFonts w:hint="eastAsia" w:ascii="宋体" w:hAnsi="宋体" w:cs="宋体"/>
          <w:caps w:val="0"/>
          <w:color w:val="000000" w:themeColor="text1"/>
          <w:spacing w:val="0"/>
          <w:kern w:val="0"/>
          <w:sz w:val="28"/>
          <w:szCs w:val="28"/>
          <w:shd w:val="clear" w:fill="FFFFFF"/>
          <w:lang w:val="en-US" w:eastAsia="zh-CN" w:bidi="ar"/>
          <w14:textFill>
            <w14:solidFill>
              <w14:schemeClr w14:val="tx1"/>
            </w14:solidFill>
          </w14:textFill>
        </w:rPr>
        <w:t>26</w:t>
      </w:r>
      <w:r>
        <w:rPr>
          <w:rStyle w:val="5"/>
          <w:rFonts w:hint="eastAsia" w:ascii="宋体" w:hAnsi="宋体" w:eastAsia="宋体" w:cs="宋体"/>
          <w:caps w:val="0"/>
          <w:color w:val="000000" w:themeColor="text1"/>
          <w:spacing w:val="0"/>
          <w:kern w:val="0"/>
          <w:sz w:val="28"/>
          <w:szCs w:val="28"/>
          <w:shd w:val="clear" w:fill="FFFFFF"/>
          <w:lang w:val="en-US" w:eastAsia="zh-CN" w:bidi="ar"/>
          <w14:textFill>
            <w14:solidFill>
              <w14:schemeClr w14:val="tx1"/>
            </w14:solidFill>
          </w14:textFill>
        </w:rPr>
        <w:t>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90" w:afterAutospacing="0" w:line="315" w:lineRule="atLeast"/>
        <w:ind w:left="0" w:right="0" w:firstLine="0"/>
        <w:jc w:val="center"/>
        <w:rPr>
          <w:rFonts w:hint="eastAsia" w:ascii="方正大标宋_GBK" w:hAnsi="方正大标宋_GBK" w:eastAsia="方正大标宋_GBK" w:cs="方正大标宋_GBK"/>
          <w:b/>
          <w:bCs/>
          <w:caps w:val="0"/>
          <w:color w:val="333333"/>
          <w:spacing w:val="0"/>
          <w:kern w:val="0"/>
          <w:sz w:val="36"/>
          <w:szCs w:val="36"/>
          <w:shd w:val="clear" w:color="auto" w:fill="FFFFFF"/>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90" w:afterAutospacing="0" w:line="315" w:lineRule="atLeast"/>
        <w:ind w:left="0" w:right="0" w:firstLine="0"/>
        <w:jc w:val="center"/>
        <w:rPr>
          <w:rFonts w:hint="eastAsia" w:ascii="方正大标宋_GBK" w:hAnsi="方正大标宋_GBK" w:eastAsia="方正大标宋_GBK" w:cs="方正大标宋_GBK"/>
          <w:b/>
          <w:bCs/>
          <w:caps w:val="0"/>
          <w:color w:val="000000"/>
          <w:spacing w:val="0"/>
          <w:kern w:val="0"/>
          <w:sz w:val="36"/>
          <w:szCs w:val="36"/>
          <w:shd w:val="clear" w:color="auto" w:fill="FFFFFF"/>
          <w:lang w:val="en-US" w:eastAsia="zh-CN"/>
        </w:rPr>
      </w:pPr>
      <w:r>
        <w:rPr>
          <w:rFonts w:hint="eastAsia" w:ascii="方正大标宋_GBK" w:hAnsi="方正大标宋_GBK" w:eastAsia="方正大标宋_GBK" w:cs="方正大标宋_GBK"/>
          <w:b/>
          <w:bCs/>
          <w:caps w:val="0"/>
          <w:color w:val="333333"/>
          <w:spacing w:val="0"/>
          <w:kern w:val="0"/>
          <w:sz w:val="36"/>
          <w:szCs w:val="36"/>
          <w:shd w:val="clear" w:color="auto" w:fill="FFFFFF"/>
          <w:lang w:val="en-US" w:eastAsia="zh-CN"/>
        </w:rPr>
        <w:t>长</w:t>
      </w:r>
      <w:r>
        <w:rPr>
          <w:rFonts w:hint="eastAsia" w:ascii="方正大标宋_GBK" w:hAnsi="方正大标宋_GBK" w:eastAsia="方正大标宋_GBK" w:cs="方正大标宋_GBK"/>
          <w:b/>
          <w:bCs/>
          <w:caps w:val="0"/>
          <w:color w:val="000000"/>
          <w:spacing w:val="0"/>
          <w:kern w:val="0"/>
          <w:sz w:val="36"/>
          <w:szCs w:val="36"/>
          <w:shd w:val="clear" w:color="auto" w:fill="FFFFFF"/>
          <w:lang w:val="en-US" w:eastAsia="zh-CN"/>
        </w:rPr>
        <w:t>江师范学院关于举办2024年中国国际大学生创新大赛的通知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各教学院（部）：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2"/>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为贯彻落实党的二十大精神，</w:t>
      </w:r>
      <w:r>
        <w:rPr>
          <w:rFonts w:hint="default" w:ascii="方正仿宋_GBK" w:hAnsi="方正仿宋_GBK" w:eastAsia="方正仿宋_GBK" w:cs="方正仿宋_GBK"/>
          <w:caps w:val="0"/>
          <w:color w:val="000000"/>
          <w:spacing w:val="0"/>
          <w:kern w:val="0"/>
          <w:sz w:val="28"/>
          <w:szCs w:val="28"/>
          <w:shd w:val="clear" w:color="auto" w:fill="FFFFFF"/>
          <w:lang w:val="en-US" w:eastAsia="zh-CN"/>
        </w:rPr>
        <w:t>深入贯彻落实习近平总书记关于教育的重要论述和给“青年红色筑梦之旅”大学生重要回信精神</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w:t>
      </w:r>
      <w:r>
        <w:rPr>
          <w:rFonts w:hint="default" w:ascii="方正仿宋_GBK" w:hAnsi="方正仿宋_GBK" w:eastAsia="方正仿宋_GBK" w:cs="方正仿宋_GBK"/>
          <w:caps w:val="0"/>
          <w:color w:val="000000"/>
          <w:spacing w:val="0"/>
          <w:kern w:val="0"/>
          <w:sz w:val="28"/>
          <w:szCs w:val="28"/>
          <w:shd w:val="clear" w:color="auto" w:fill="FFFFFF"/>
          <w:lang w:val="en-US" w:eastAsia="zh-CN"/>
        </w:rPr>
        <w:t>“三位一体”统筹推进教育、科技、人才工作，把创新教育贯穿教育活动全过程，加强拔尖创新人才自主培养，培育新质生产力发展新动能， 为教育强国建设支撑引领中国式现代化作出更大贡献</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根据《教育部关于举办中国国际大学生创新大赛的通知》（教高函〔2024〕9号）等相关要求，经学校研究，决定举办长江师范学院2024年中国国际大学生创新大赛，为市级、国家级赛事选拔培育优秀项目，培育大学生的创新创业精神。现将有关安排通知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黑体_GBK" w:hAnsi="方正黑体_GBK" w:eastAsia="方正黑体_GBK" w:cs="方正黑体_GBK"/>
          <w:caps w:val="0"/>
          <w:color w:val="000000"/>
          <w:spacing w:val="0"/>
          <w:sz w:val="28"/>
          <w:szCs w:val="28"/>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一、大赛主题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我敢闯，我会创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二、组织单位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（一）指导单位：重庆市涪陵区人民政府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right="0" w:firstLine="2800" w:firstLineChars="100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长江师范学院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auto"/>
          <w:spacing w:val="0"/>
          <w:kern w:val="0"/>
          <w:sz w:val="28"/>
          <w:szCs w:val="28"/>
          <w:shd w:val="clear" w:color="auto" w:fill="FFFFFF"/>
          <w:lang w:val="en-US" w:eastAsia="zh-CN"/>
        </w:rPr>
      </w:pPr>
      <w:r>
        <w:rPr>
          <w:rFonts w:hint="eastAsia" w:ascii="方正仿宋_GBK" w:hAnsi="方正仿宋_GBK" w:eastAsia="方正仿宋_GBK" w:cs="方正仿宋_GBK"/>
          <w:caps w:val="0"/>
          <w:color w:val="auto"/>
          <w:spacing w:val="0"/>
          <w:kern w:val="0"/>
          <w:sz w:val="28"/>
          <w:szCs w:val="28"/>
          <w:shd w:val="clear" w:color="auto" w:fill="FFFFFF"/>
          <w:lang w:val="en-US" w:eastAsia="zh-CN"/>
        </w:rPr>
        <w:t>（二）主办单位：长江师范学院教务处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right="0" w:firstLine="2800" w:firstLineChars="1000"/>
        <w:jc w:val="left"/>
        <w:textAlignment w:val="auto"/>
        <w:rPr>
          <w:rFonts w:hint="eastAsia" w:ascii="方正仿宋_GBK" w:hAnsi="方正仿宋_GBK" w:eastAsia="方正仿宋_GBK" w:cs="方正仿宋_GBK"/>
          <w:caps w:val="0"/>
          <w:color w:val="auto"/>
          <w:spacing w:val="0"/>
          <w:kern w:val="0"/>
          <w:sz w:val="28"/>
          <w:szCs w:val="28"/>
          <w:shd w:val="clear" w:color="auto" w:fill="FFFFFF"/>
          <w:lang w:val="en-US" w:eastAsia="zh-CN"/>
        </w:rPr>
      </w:pPr>
      <w:r>
        <w:rPr>
          <w:rFonts w:hint="eastAsia" w:ascii="方正仿宋_GBK" w:hAnsi="方正仿宋_GBK" w:eastAsia="方正仿宋_GBK" w:cs="方正仿宋_GBK"/>
          <w:caps w:val="0"/>
          <w:color w:val="auto"/>
          <w:spacing w:val="0"/>
          <w:kern w:val="0"/>
          <w:sz w:val="28"/>
          <w:szCs w:val="28"/>
          <w:shd w:val="clear" w:color="auto" w:fill="FFFFFF"/>
          <w:lang w:val="en-US" w:eastAsia="zh-CN"/>
        </w:rPr>
        <w:t>重庆市涪陵区科学技术局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right="0" w:firstLine="2800" w:firstLineChars="1000"/>
        <w:jc w:val="left"/>
        <w:textAlignment w:val="auto"/>
        <w:rPr>
          <w:rFonts w:hint="default" w:ascii="方正仿宋_GBK" w:hAnsi="方正仿宋_GBK" w:eastAsia="方正仿宋_GBK" w:cs="方正仿宋_GBK"/>
          <w:caps w:val="0"/>
          <w:color w:val="auto"/>
          <w:spacing w:val="0"/>
          <w:kern w:val="0"/>
          <w:sz w:val="28"/>
          <w:szCs w:val="28"/>
          <w:shd w:val="clear" w:color="auto" w:fill="FFFFFF"/>
          <w:lang w:val="en-US" w:eastAsia="zh-CN"/>
        </w:rPr>
      </w:pPr>
      <w:r>
        <w:rPr>
          <w:rFonts w:hint="eastAsia" w:ascii="方正仿宋_GBK" w:hAnsi="方正仿宋_GBK" w:eastAsia="方正仿宋_GBK" w:cs="方正仿宋_GBK"/>
          <w:caps w:val="0"/>
          <w:color w:val="auto"/>
          <w:spacing w:val="0"/>
          <w:kern w:val="0"/>
          <w:sz w:val="28"/>
          <w:szCs w:val="28"/>
          <w:shd w:val="clear" w:color="auto" w:fill="FFFFFF"/>
          <w:lang w:val="en-US" w:eastAsia="zh-CN"/>
        </w:rPr>
        <w:t>共青团重庆市涪陵区委员会</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right="0" w:firstLine="560" w:firstLineChars="200"/>
        <w:jc w:val="left"/>
        <w:textAlignment w:val="auto"/>
        <w:rPr>
          <w:rFonts w:hint="eastAsia" w:ascii="方正仿宋_GBK" w:hAnsi="方正仿宋_GBK" w:eastAsia="方正仿宋_GBK" w:cs="方正仿宋_GBK"/>
          <w:caps w:val="0"/>
          <w:color w:val="auto"/>
          <w:spacing w:val="0"/>
          <w:kern w:val="0"/>
          <w:sz w:val="28"/>
          <w:szCs w:val="28"/>
          <w:shd w:val="clear" w:color="auto" w:fill="FFFFFF"/>
          <w:lang w:val="en-US" w:eastAsia="zh-CN"/>
        </w:rPr>
      </w:pPr>
      <w:r>
        <w:rPr>
          <w:rFonts w:hint="eastAsia" w:ascii="方正仿宋_GBK" w:hAnsi="方正仿宋_GBK" w:eastAsia="方正仿宋_GBK" w:cs="方正仿宋_GBK"/>
          <w:caps w:val="0"/>
          <w:color w:val="auto"/>
          <w:spacing w:val="0"/>
          <w:kern w:val="0"/>
          <w:sz w:val="28"/>
          <w:szCs w:val="28"/>
          <w:shd w:val="clear" w:color="auto" w:fill="FFFFFF"/>
          <w:lang w:val="en-US" w:eastAsia="zh-CN"/>
        </w:rPr>
        <w:t>（三）承办单位：金渠国家级科技企业孵化器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right="0" w:firstLine="2800" w:firstLineChars="1000"/>
        <w:jc w:val="left"/>
        <w:textAlignment w:val="auto"/>
        <w:rPr>
          <w:rFonts w:hint="default" w:ascii="方正仿宋_GBK" w:hAnsi="方正仿宋_GBK" w:eastAsia="方正仿宋_GBK" w:cs="方正仿宋_GBK"/>
          <w:caps w:val="0"/>
          <w:color w:val="auto"/>
          <w:spacing w:val="0"/>
          <w:kern w:val="0"/>
          <w:sz w:val="28"/>
          <w:szCs w:val="28"/>
          <w:shd w:val="clear" w:color="auto" w:fill="FFFFFF"/>
          <w:lang w:val="en-US" w:eastAsia="zh-CN"/>
        </w:rPr>
      </w:pPr>
      <w:r>
        <w:rPr>
          <w:rFonts w:hint="eastAsia" w:ascii="方正仿宋_GBK" w:hAnsi="方正仿宋_GBK" w:eastAsia="方正仿宋_GBK" w:cs="方正仿宋_GBK"/>
          <w:caps w:val="0"/>
          <w:color w:val="auto"/>
          <w:spacing w:val="0"/>
          <w:kern w:val="0"/>
          <w:sz w:val="28"/>
          <w:szCs w:val="28"/>
          <w:shd w:val="clear" w:color="auto" w:fill="FFFFFF"/>
          <w:lang w:val="en-US" w:eastAsia="zh-CN"/>
        </w:rPr>
        <w:t>涪陵区青年创新创业促进会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三、组织机构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成立大赛组委会，全面负责大赛的组织协调工作。大赛组委会办公室设在教务处创新创业教育科，负责大赛各项具体事务。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四、参赛对象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全体在读本科生及毕业5年内（2019年以后毕业）的校友均可参赛。参赛人员（不含产业命题赛道参赛项目成员中的教师）年龄不超过35岁（1989年3月1日之后出生）。每个团队的参赛成员不少于3人，不多于15人（含团队负责人），须为项目的实际核心成员。允许跨院组织团队。参赛团队所报创新创业项目，须为本团队策划或经营的项目，不可借用他人项目参赛。大赛以团队为单位报名参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五、大赛内容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（一）主体赛事。包括高教主赛道、“青年红色筑梦之旅”赛道、职教赛道和产业命题赛道。</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（二）“青年红色筑梦之旅”活动。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（三）同期活动。即大赛优秀项目资源对接会、大学生创新成果展、世界大学生创新论坛、世界大学生创新指数框架体系发布会等系列活动。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（四）大赛各赛道要求及红旅活动详情见附件1《教育部关于举办中国国际大学生创新创业大赛的通知》。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六、参赛要求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一）参赛项目能够紧密结合经济社会各领域现实需求，充分体现高校在新工科、新医科、新农科、新文科建设方面取得的成果，培育新产品、新服务、新业态、新模式，促进制造业、农业、卫生、能源、环保、战略性新兴产业等产业转型升级，促进数字技术与教育、医疗、交通、金融、消费生活、文化传播等深度融合。</w:t>
      </w:r>
      <w:r>
        <w:rPr>
          <w:rFonts w:hint="default" w:ascii="方正仿宋_GBK" w:hAnsi="方正仿宋_GBK" w:eastAsia="方正仿宋_GBK" w:cs="方正仿宋_GBK"/>
          <w:caps w:val="0"/>
          <w:color w:val="000000"/>
          <w:spacing w:val="0"/>
          <w:kern w:val="0"/>
          <w:sz w:val="28"/>
          <w:szCs w:val="28"/>
          <w:shd w:val="clear" w:color="auto" w:fill="FFFFFF"/>
          <w:lang w:val="en-US" w:eastAsia="zh-CN"/>
        </w:rPr>
        <w:t>（各赛道参赛项目类型详见附件</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1</w:t>
      </w:r>
      <w:r>
        <w:rPr>
          <w:rFonts w:hint="default" w:ascii="方正仿宋_GBK" w:hAnsi="方正仿宋_GBK" w:eastAsia="方正仿宋_GBK" w:cs="方正仿宋_GBK"/>
          <w:caps w:val="0"/>
          <w:color w:val="000000"/>
          <w:spacing w:val="0"/>
          <w:kern w:val="0"/>
          <w:sz w:val="28"/>
          <w:szCs w:val="28"/>
          <w:shd w:val="clear" w:color="auto" w:fill="FFFFFF"/>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default" w:ascii="方正仿宋_GBK" w:hAnsi="方正仿宋_GBK" w:eastAsia="方正仿宋_GBK" w:cs="方正仿宋_GBK"/>
          <w:caps w:val="0"/>
          <w:color w:val="000000"/>
          <w:spacing w:val="0"/>
          <w:kern w:val="0"/>
          <w:sz w:val="28"/>
          <w:szCs w:val="28"/>
          <w:shd w:val="clear" w:color="auto" w:fill="FFFFFF"/>
          <w:lang w:val="en-US" w:eastAsia="zh-CN"/>
        </w:rPr>
        <w:t>（二）参赛项目应弘扬正能量，践行社会主义核心价值观，真实、健康、合法。不得含有任何违反《中华人民共和国宪法》及其他法律规的内容。所涉及的发明创造、专利技术、资源等必须拥有清晰合法的知识产权或物权。参赛项目如有涉密内容，参赛前须进行脱敏处理。如有抄袭盗用他人成果、提供虚假材料等违反相关法律法规或违背大赛精神的行为，一经发现即刻丧失参赛资格、所获奖项等相关权利，并自负一切法律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default" w:ascii="方正仿宋_GBK" w:hAnsi="方正仿宋_GBK" w:eastAsia="方正仿宋_GBK" w:cs="方正仿宋_GBK"/>
          <w:caps w:val="0"/>
          <w:color w:val="000000"/>
          <w:spacing w:val="0"/>
          <w:kern w:val="0"/>
          <w:sz w:val="28"/>
          <w:szCs w:val="28"/>
          <w:shd w:val="clear" w:color="auto" w:fill="FFFFFF"/>
          <w:lang w:val="en-US" w:eastAsia="zh-CN"/>
        </w:rPr>
        <w:t>（三）参赛项目只能选择一个符合要求的赛道报名参赛，根据参赛团队负责人的学籍或学历确定参赛团队所代表的参赛学校，且代表的参赛学校具有唯一性。参赛团队须在报名系统中将项目所涉及的材料按时如实填写提交。已获本大赛往年总决赛各赛道金奖和银奖的项目，不可报名参加今年大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七、项目来源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（一）参赛团队成员自己策划或经营的项目。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（二）参加往届大学生各类创新创业大赛及相关赛事未获得金奖和银奖的项目。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（三）已批准立项的各级大学生创新创业训练计划项目、“挑战杯”优秀项目等。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（四）科研成果和创新创业项目的合作转化项目。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八、赛程安排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eastAsia="方正仿宋_GBK" w:cs="方正仿宋_GBK"/>
          <w:b/>
          <w:bCs/>
          <w:caps w:val="0"/>
          <w:color w:val="000000"/>
          <w:spacing w:val="0"/>
          <w:sz w:val="28"/>
          <w:szCs w:val="28"/>
        </w:rPr>
      </w:pPr>
      <w:r>
        <w:rPr>
          <w:rFonts w:hint="eastAsia" w:ascii="方正仿宋_GBK" w:hAnsi="方正仿宋_GBK" w:eastAsia="方正仿宋_GBK" w:cs="方正仿宋_GBK"/>
          <w:b/>
          <w:bCs/>
          <w:caps w:val="0"/>
          <w:color w:val="000000"/>
          <w:spacing w:val="0"/>
          <w:kern w:val="0"/>
          <w:sz w:val="28"/>
          <w:szCs w:val="28"/>
          <w:shd w:val="clear" w:color="auto" w:fill="FFFFFF"/>
          <w:lang w:val="en-US" w:eastAsia="zh-CN"/>
        </w:rPr>
        <w:t>（一）参赛报名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b w:val="0"/>
          <w:bCs w:val="0"/>
          <w:caps w:val="0"/>
          <w:color w:val="000000"/>
          <w:spacing w:val="0"/>
          <w:kern w:val="0"/>
          <w:sz w:val="28"/>
          <w:szCs w:val="28"/>
          <w:shd w:val="clear" w:color="auto" w:fill="FFFFFF"/>
          <w:lang w:val="en-US" w:eastAsia="zh-CN"/>
        </w:rPr>
        <w:t>1.</w:t>
      </w:r>
      <w:r>
        <w:rPr>
          <w:rStyle w:val="5"/>
          <w:rFonts w:hint="eastAsia" w:ascii="方正仿宋_GBK" w:hAnsi="方正仿宋_GBK" w:eastAsia="方正仿宋_GBK" w:cs="方正仿宋_GBK"/>
          <w:b w:val="0"/>
          <w:bCs w:val="0"/>
          <w:caps w:val="0"/>
          <w:color w:val="000000"/>
          <w:spacing w:val="0"/>
          <w:kern w:val="0"/>
          <w:sz w:val="28"/>
          <w:szCs w:val="28"/>
          <w:shd w:val="clear" w:color="auto" w:fill="FFFFFF"/>
          <w:lang w:val="en-US" w:eastAsia="zh-CN"/>
        </w:rPr>
        <w:t>学院申报。</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各参赛团队准备并完善作品，参赛团队（含校友）将项目路演网评PPT、商业计划书（文件名为：赛道组别+项目名称+团队负责人姓名+电话）以及填写的《2024年中国国际大学生创新大赛项目申报汇总表》（附件2）提交至所在学院（部），申报参加院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b w:val="0"/>
          <w:bCs w:val="0"/>
          <w:caps w:val="0"/>
          <w:color w:val="000000"/>
          <w:spacing w:val="0"/>
          <w:kern w:val="0"/>
          <w:sz w:val="28"/>
          <w:szCs w:val="28"/>
          <w:shd w:val="clear" w:color="auto" w:fill="FFFFFF"/>
          <w:lang w:val="en-US" w:eastAsia="zh-CN"/>
        </w:rPr>
        <w:t>2.网上申报。</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2024年6月25日前，各教学院组织参赛团队在大赛官方系统进行网上申报，报名系统已开放（系统于5月15日正式开放）。通过登录“全国大学生创业服务网”（网址：</w:t>
      </w:r>
      <w:r>
        <w:rPr>
          <w:rFonts w:hint="default" w:ascii="方正仿宋_GBK" w:hAnsi="方正仿宋_GBK" w:eastAsia="方正仿宋_GBK" w:cs="方正仿宋_GBK"/>
          <w:caps w:val="0"/>
          <w:color w:val="000000"/>
          <w:spacing w:val="0"/>
          <w:kern w:val="0"/>
          <w:sz w:val="28"/>
          <w:szCs w:val="28"/>
          <w:shd w:val="clear" w:color="auto" w:fill="FFFFFF"/>
          <w:lang w:val="en-US" w:eastAsia="zh-CN"/>
        </w:rPr>
        <w:t>https://cy.ncss.cn</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）或微信公众号（名称为“全国大学生创业服务网”或“中国国际大学生创新大赛”）任一方式进行网上报名（报名流程见附件5、附件6）。</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default"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b w:val="0"/>
          <w:bCs w:val="0"/>
          <w:caps w:val="0"/>
          <w:color w:val="000000"/>
          <w:spacing w:val="0"/>
          <w:kern w:val="0"/>
          <w:sz w:val="28"/>
          <w:szCs w:val="28"/>
          <w:shd w:val="clear" w:color="auto" w:fill="FFFFFF"/>
          <w:lang w:val="en-US" w:eastAsia="zh-CN"/>
        </w:rPr>
        <w:t>3.</w:t>
      </w:r>
      <w:r>
        <w:rPr>
          <w:rStyle w:val="5"/>
          <w:rFonts w:hint="eastAsia" w:ascii="方正仿宋_GBK" w:hAnsi="方正仿宋_GBK" w:eastAsia="方正仿宋_GBK" w:cs="方正仿宋_GBK"/>
          <w:b w:val="0"/>
          <w:bCs w:val="0"/>
          <w:caps w:val="0"/>
          <w:color w:val="000000"/>
          <w:spacing w:val="0"/>
          <w:kern w:val="0"/>
          <w:sz w:val="28"/>
          <w:szCs w:val="28"/>
          <w:shd w:val="clear" w:color="auto" w:fill="FFFFFF"/>
          <w:lang w:val="en-US" w:eastAsia="zh-CN"/>
        </w:rPr>
        <w:t>国际参赛项目报名。</w:t>
      </w:r>
      <w:r>
        <w:rPr>
          <w:rFonts w:hint="default" w:ascii="方正仿宋_GBK" w:hAnsi="方正仿宋_GBK" w:eastAsia="方正仿宋_GBK" w:cs="方正仿宋_GBK"/>
          <w:caps w:val="0"/>
          <w:color w:val="000000"/>
          <w:spacing w:val="0"/>
          <w:kern w:val="0"/>
          <w:sz w:val="28"/>
          <w:szCs w:val="28"/>
          <w:shd w:val="clear" w:color="auto" w:fill="FFFFFF"/>
          <w:lang w:val="en-US" w:eastAsia="zh-CN"/>
        </w:rPr>
        <w:t>国际参赛项目通过全球青年创新领袖共同体促进会官网进行报名（网址：</w:t>
      </w:r>
      <w:r>
        <w:rPr>
          <w:rFonts w:hint="default" w:ascii="方正仿宋_GBK" w:hAnsi="方正仿宋_GBK" w:eastAsia="方正仿宋_GBK" w:cs="方正仿宋_GBK"/>
          <w:caps w:val="0"/>
          <w:color w:val="000000"/>
          <w:spacing w:val="0"/>
          <w:kern w:val="0"/>
          <w:sz w:val="28"/>
          <w:szCs w:val="28"/>
          <w:shd w:val="clear" w:color="auto" w:fill="FFFFFF"/>
          <w:lang w:val="en-US" w:eastAsia="zh-CN"/>
        </w:rPr>
        <w:fldChar w:fldCharType="begin"/>
      </w:r>
      <w:r>
        <w:rPr>
          <w:rFonts w:hint="default" w:ascii="方正仿宋_GBK" w:hAnsi="方正仿宋_GBK" w:eastAsia="方正仿宋_GBK" w:cs="方正仿宋_GBK"/>
          <w:caps w:val="0"/>
          <w:color w:val="000000"/>
          <w:spacing w:val="0"/>
          <w:kern w:val="0"/>
          <w:sz w:val="28"/>
          <w:szCs w:val="28"/>
          <w:shd w:val="clear" w:color="auto" w:fill="FFFFFF"/>
          <w:lang w:val="en-US" w:eastAsia="zh-CN"/>
        </w:rPr>
        <w:instrText xml:space="preserve"> HYPERLINK "http://www.pilcchina.org），具体安排另行通知。" </w:instrText>
      </w:r>
      <w:r>
        <w:rPr>
          <w:rFonts w:hint="default" w:ascii="方正仿宋_GBK" w:hAnsi="方正仿宋_GBK" w:eastAsia="方正仿宋_GBK" w:cs="方正仿宋_GBK"/>
          <w:caps w:val="0"/>
          <w:color w:val="000000"/>
          <w:spacing w:val="0"/>
          <w:kern w:val="0"/>
          <w:sz w:val="28"/>
          <w:szCs w:val="28"/>
          <w:shd w:val="clear" w:color="auto" w:fill="FFFFFF"/>
          <w:lang w:val="en-US" w:eastAsia="zh-CN"/>
        </w:rPr>
        <w:fldChar w:fldCharType="separate"/>
      </w:r>
      <w:r>
        <w:rPr>
          <w:rFonts w:hint="default" w:ascii="方正仿宋_GBK" w:hAnsi="方正仿宋_GBK" w:eastAsia="方正仿宋_GBK" w:cs="方正仿宋_GBK"/>
          <w:caps w:val="0"/>
          <w:color w:val="000000"/>
          <w:spacing w:val="0"/>
          <w:kern w:val="0"/>
          <w:sz w:val="28"/>
          <w:szCs w:val="28"/>
          <w:shd w:val="clear" w:color="auto" w:fill="FFFFFF"/>
          <w:lang w:val="en-US" w:eastAsia="zh-CN"/>
        </w:rPr>
        <w:t>www.pilcchina.org），具体安排另行通知。</w:t>
      </w:r>
      <w:r>
        <w:rPr>
          <w:rFonts w:hint="default" w:ascii="方正仿宋_GBK" w:hAnsi="方正仿宋_GBK" w:eastAsia="方正仿宋_GBK" w:cs="方正仿宋_GBK"/>
          <w:caps w:val="0"/>
          <w:color w:val="000000"/>
          <w:spacing w:val="0"/>
          <w:kern w:val="0"/>
          <w:sz w:val="28"/>
          <w:szCs w:val="28"/>
          <w:shd w:val="clear" w:color="auto" w:fill="FFFFFF"/>
          <w:lang w:val="en-US" w:eastAsia="zh-CN"/>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eastAsia="方正仿宋_GBK" w:cs="方正仿宋_GBK"/>
          <w:b/>
          <w:bCs/>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b/>
          <w:bCs/>
          <w:caps w:val="0"/>
          <w:color w:val="000000"/>
          <w:spacing w:val="0"/>
          <w:kern w:val="0"/>
          <w:sz w:val="28"/>
          <w:szCs w:val="28"/>
          <w:shd w:val="clear" w:color="auto" w:fill="FFFFFF"/>
          <w:lang w:val="en-US" w:eastAsia="zh-CN"/>
        </w:rPr>
        <w:t>（二）院级初赛（2024年5月23日-6月13日）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1.各教学院组织网报参赛人数、报名项目数需应达到学校分配任务数（附件8）。</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2.教学院组织院赛，择优遴选推荐优秀项目进入学校复赛环节</w:t>
      </w:r>
      <w:r>
        <w:rPr>
          <w:rFonts w:hint="eastAsia" w:ascii="方正仿宋_GBK" w:hAnsi="方正仿宋_GBK" w:eastAsia="方正仿宋_GBK" w:cs="方正仿宋_GBK"/>
          <w:b/>
          <w:bCs/>
          <w:caps w:val="0"/>
          <w:color w:val="000000"/>
          <w:spacing w:val="0"/>
          <w:kern w:val="0"/>
          <w:sz w:val="28"/>
          <w:szCs w:val="28"/>
          <w:shd w:val="clear" w:color="auto" w:fill="FFFFFF"/>
          <w:lang w:val="en-US" w:eastAsia="zh-CN"/>
        </w:rPr>
        <w:t>（各教学院推荐项目数量不超过学院在大赛官方系统进行网上实际申报项目数的30%）</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。各教学院应做好初赛组织工作，确保遴选出的项目具有竞争力。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eastAsia="方正仿宋_GBK" w:cs="方正仿宋_GBK"/>
          <w:b/>
          <w:bCs/>
          <w:caps w:val="0"/>
          <w:color w:val="000000"/>
          <w:spacing w:val="0"/>
          <w:sz w:val="28"/>
          <w:szCs w:val="28"/>
        </w:rPr>
      </w:pPr>
      <w:r>
        <w:rPr>
          <w:rFonts w:hint="eastAsia" w:ascii="方正仿宋_GBK" w:hAnsi="方正仿宋_GBK" w:eastAsia="方正仿宋_GBK" w:cs="方正仿宋_GBK"/>
          <w:b/>
          <w:bCs/>
          <w:caps w:val="0"/>
          <w:color w:val="000000"/>
          <w:spacing w:val="0"/>
          <w:kern w:val="0"/>
          <w:sz w:val="28"/>
          <w:szCs w:val="28"/>
          <w:shd w:val="clear" w:color="auto" w:fill="FFFFFF"/>
          <w:lang w:val="en-US" w:eastAsia="zh-CN"/>
        </w:rPr>
        <w:t>（三）校级决赛（2024年6月25日前）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b w:val="0"/>
          <w:bCs w:val="0"/>
          <w:caps w:val="0"/>
          <w:color w:val="000000"/>
          <w:spacing w:val="0"/>
          <w:kern w:val="0"/>
          <w:sz w:val="28"/>
          <w:szCs w:val="28"/>
          <w:shd w:val="clear" w:color="auto" w:fill="FFFFFF"/>
          <w:lang w:val="en-US" w:eastAsia="zh-CN"/>
        </w:rPr>
        <w:t>1.</w:t>
      </w:r>
      <w:r>
        <w:rPr>
          <w:rStyle w:val="5"/>
          <w:rFonts w:hint="eastAsia" w:ascii="方正仿宋_GBK" w:hAnsi="方正仿宋_GBK" w:eastAsia="方正仿宋_GBK" w:cs="方正仿宋_GBK"/>
          <w:b w:val="0"/>
          <w:bCs w:val="0"/>
          <w:caps w:val="0"/>
          <w:color w:val="000000"/>
          <w:spacing w:val="0"/>
          <w:kern w:val="0"/>
          <w:sz w:val="28"/>
          <w:szCs w:val="28"/>
          <w:shd w:val="clear" w:color="auto" w:fill="FFFFFF"/>
          <w:lang w:val="en-US" w:eastAsia="zh-CN"/>
        </w:rPr>
        <w:t>网络评审。</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根据评分参考细则</w:t>
      </w:r>
      <w:r>
        <w:rPr>
          <w:rFonts w:hint="eastAsia" w:ascii="方正仿宋_GBK" w:hAnsi="方正仿宋_GBK" w:eastAsia="方正仿宋_GBK" w:cs="方正仿宋_GBK"/>
          <w:b/>
          <w:bCs/>
          <w:caps w:val="0"/>
          <w:color w:val="000000"/>
          <w:spacing w:val="0"/>
          <w:kern w:val="0"/>
          <w:sz w:val="28"/>
          <w:szCs w:val="28"/>
          <w:shd w:val="clear" w:color="auto" w:fill="FFFFFF"/>
          <w:lang w:val="en-US" w:eastAsia="zh-CN"/>
        </w:rPr>
        <w:t>（暂时参考附件7，2024年评审规则下发后，以2024年评审规则为准）</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对项目商业计划书、PPT等材料进行网络评审和会评，按项目所得分依次排序，确定最终进入校级决赛的数量及名单。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b w:val="0"/>
          <w:bCs w:val="0"/>
          <w:caps w:val="0"/>
          <w:color w:val="000000"/>
          <w:spacing w:val="0"/>
          <w:kern w:val="0"/>
          <w:sz w:val="28"/>
          <w:szCs w:val="28"/>
          <w:shd w:val="clear" w:color="auto" w:fill="FFFFFF"/>
          <w:lang w:val="en-US" w:eastAsia="zh-CN"/>
        </w:rPr>
        <w:t>2.</w:t>
      </w:r>
      <w:r>
        <w:rPr>
          <w:rStyle w:val="5"/>
          <w:rFonts w:hint="eastAsia" w:ascii="方正仿宋_GBK" w:hAnsi="方正仿宋_GBK" w:eastAsia="方正仿宋_GBK" w:cs="方正仿宋_GBK"/>
          <w:b w:val="0"/>
          <w:bCs w:val="0"/>
          <w:caps w:val="0"/>
          <w:color w:val="000000"/>
          <w:spacing w:val="0"/>
          <w:kern w:val="0"/>
          <w:sz w:val="28"/>
          <w:szCs w:val="28"/>
          <w:shd w:val="clear" w:color="auto" w:fill="FFFFFF"/>
          <w:lang w:val="en-US" w:eastAsia="zh-CN"/>
        </w:rPr>
        <w:t>现场决赛。</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入围决赛项目根据学校相关要求，进行现场路演答辩（5分钟路演+3分钟提问），结合项目的网评结果，决出金奖</w:t>
      </w:r>
      <w:r>
        <w:rPr>
          <w:rFonts w:hint="eastAsia" w:ascii="方正仿宋_GBK" w:hAnsi="方正仿宋_GBK" w:cs="方正仿宋_GBK"/>
          <w:caps w:val="0"/>
          <w:color w:val="000000"/>
          <w:spacing w:val="0"/>
          <w:kern w:val="0"/>
          <w:sz w:val="28"/>
          <w:szCs w:val="28"/>
          <w:shd w:val="clear" w:color="auto" w:fill="FFFFFF"/>
          <w:lang w:val="en-US" w:eastAsia="zh-CN"/>
        </w:rPr>
        <w:t>、</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银奖和铜奖（</w:t>
      </w:r>
      <w:r>
        <w:rPr>
          <w:rFonts w:hint="eastAsia" w:ascii="方正仿宋_GBK" w:hAnsi="方正仿宋_GBK" w:eastAsia="方正仿宋_GBK" w:cs="方正仿宋_GBK"/>
          <w:b/>
          <w:bCs/>
          <w:caps w:val="0"/>
          <w:color w:val="000000"/>
          <w:spacing w:val="0"/>
          <w:kern w:val="0"/>
          <w:sz w:val="28"/>
          <w:szCs w:val="28"/>
          <w:shd w:val="clear" w:color="auto" w:fill="FFFFFF"/>
          <w:lang w:val="en-US" w:eastAsia="zh-CN"/>
        </w:rPr>
        <w:t>具体安排另行通知</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九、比赛结果应用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65"/>
        <w:jc w:val="left"/>
        <w:textAlignment w:val="auto"/>
        <w:rPr>
          <w:rFonts w:hint="eastAsia" w:ascii="方正仿宋_GBK" w:hAnsi="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校级中国国际大学生创新大赛比赛成绩排序作为推荐参加重庆市中国国际大学生创新大赛的重要依据（具体安排另行通知，市赛时间预计2024年7月25日前）</w:t>
      </w:r>
      <w:r>
        <w:rPr>
          <w:rFonts w:hint="eastAsia" w:ascii="方正仿宋_GBK" w:hAnsi="方正仿宋_GBK" w:cs="方正仿宋_GBK"/>
          <w:caps w:val="0"/>
          <w:color w:val="000000"/>
          <w:spacing w:val="0"/>
          <w:kern w:val="0"/>
          <w:sz w:val="28"/>
          <w:szCs w:val="28"/>
          <w:shd w:val="clear" w:color="auto" w:fill="FFFFFF"/>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十、奖励设置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中国国际大学生创新大赛校级决赛设金奖30项、银奖50项和铜奖70项。相关教学业绩计算按照学校相关文件执行。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十一、工作要求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一）精心组织。各教学院要高度重视此项大赛，力争做到“有广度、有高度、有深度、有温度”，努力体现有突破、有特色、有新意。认真研究，及时制定本学院实施方案，明确责任，落实人员和经费，为学生参赛提供必要的条件和支持，确保比赛顺利进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（二）广泛发动。各教学院要严格按照比赛有关要求，加强大赛宣传，广泛发动，积极挖掘参赛项目，确保学生“参赛面、参赛数量、参赛质量”三个提升。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（三）系统培育。各教学院应成立创新创业指导教师团队，鼓励和支持专业教师带领学生开展科技成果转化，努力让参赛项目产生应用价值和市场价值。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（四）创出精品。主动出击寻找项目，重点挖掘培育多年和毕业5年之内校友的项目，整合各类技术资源和社会资源，形成高质量的参赛作品。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十二、材料报送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各教学院于2024年6月16日前将以下材料打包报教务处创新创业教育科，报送QQ邮箱：</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fldChar w:fldCharType="begin"/>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instrText xml:space="preserve"> HYPERLINK "mailto:371820929@qq.com" </w:instrTex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fldChar w:fldCharType="separate"/>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372935710@qq.com</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fldChar w:fldCharType="end"/>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各教学院院赛实施方案（电子文档）。</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根据院赛成绩填写的《2024年中国国际大学生创新大赛项目申报汇总表》（</w:t>
      </w:r>
      <w:r>
        <w:rPr>
          <w:rFonts w:hint="eastAsia" w:ascii="方正仿宋_GBK" w:hAnsi="方正仿宋_GBK" w:eastAsia="方正仿宋_GBK" w:cs="方正仿宋_GBK"/>
          <w:b/>
          <w:bCs/>
          <w:caps w:val="0"/>
          <w:color w:val="000000"/>
          <w:spacing w:val="0"/>
          <w:kern w:val="0"/>
          <w:sz w:val="28"/>
          <w:szCs w:val="28"/>
          <w:shd w:val="clear" w:color="auto" w:fill="FFFFFF"/>
          <w:lang w:val="en-US" w:eastAsia="zh-CN"/>
        </w:rPr>
        <w:t>各教学院推荐项目数量不超过学院在大赛官方系统进行网上实际申报项目数的30%</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推荐参加校赛项目的商业计划书及PPT（电子版）。</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480" w:leftChars="0" w:right="0" w:rightChars="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将以上报送材料打包，文件名为：单位名称+单位负责人姓名+</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right="0" w:rightChars="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电话。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pPr>
      <w:r>
        <w:rPr>
          <w:rStyle w:val="5"/>
          <w:rFonts w:hint="eastAsia" w:ascii="方正黑体_GBK" w:hAnsi="方正黑体_GBK" w:eastAsia="方正黑体_GBK" w:cs="方正黑体_GBK"/>
          <w:caps w:val="0"/>
          <w:color w:val="000000"/>
          <w:spacing w:val="0"/>
          <w:kern w:val="0"/>
          <w:sz w:val="28"/>
          <w:szCs w:val="28"/>
          <w:shd w:val="clear" w:color="auto" w:fill="FFFFFF"/>
          <w:lang w:val="en-US" w:eastAsia="zh-CN"/>
        </w:rPr>
        <w:t>十三、其他未尽事项，另行通知。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联系人：王涛、廖进、朱云虎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邮  箱：</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fldChar w:fldCharType="begin"/>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instrText xml:space="preserve"> HYPERLINK "mailto:371820929@qq.com" </w:instrTex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fldChar w:fldCharType="separate"/>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372935710@qq.com</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left"/>
        <w:textAlignment w:val="auto"/>
        <w:rPr>
          <w:rFonts w:hint="eastAsia" w:ascii="方正仿宋_GBK" w:hAnsi="方正仿宋_GBK" w:eastAsia="方正仿宋_GBK" w:cs="方正仿宋_GBK"/>
          <w:caps w:val="0"/>
          <w:color w:val="000000"/>
          <w:spacing w:val="0"/>
          <w:sz w:val="28"/>
          <w:szCs w:val="28"/>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电  话：023—72792282</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color w:val="00000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附件：</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教育部关于举办中国国际大学生创新大赛的通知</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长江师范学院2024年中国国际大学生创新大赛项目申报汇总表</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高教主赛道商业计划书参考模板</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红旅赛道商业计划书模板</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学生操作手册</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2024年大赛项目快速报名手册</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中国国际“互联网+”大学生创新创业大赛评审规则(参考第九届)</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指标任务分解表</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重庆市进一步促进中国国际“互联网+”大学生创新创业大赛十条激励措施</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right"/>
        <w:textAlignment w:val="auto"/>
        <w:rPr>
          <w:rFonts w:hint="eastAsia" w:ascii="方正仿宋_GBK" w:hAnsi="方正仿宋_GBK" w:eastAsia="方正仿宋_GBK" w:cs="方正仿宋_GBK"/>
          <w:color w:val="000000"/>
          <w:sz w:val="28"/>
          <w:szCs w:val="28"/>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right"/>
        <w:textAlignment w:val="auto"/>
        <w:rPr>
          <w:rFonts w:hint="eastAsia" w:ascii="方正仿宋_GBK" w:hAnsi="方正仿宋_GBK" w:eastAsia="方正仿宋_GBK" w:cs="方正仿宋_GBK"/>
          <w:color w:val="000000"/>
          <w:sz w:val="28"/>
          <w:szCs w:val="28"/>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right"/>
        <w:textAlignment w:val="auto"/>
        <w:rPr>
          <w:rFonts w:hint="eastAsia"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olor w:val="000000"/>
          <w:sz w:val="28"/>
          <w:szCs w:val="28"/>
          <w:lang w:val="en-US" w:eastAsia="zh-CN"/>
        </w:rPr>
        <w:t xml:space="preserve">                               </w:t>
      </w:r>
      <w:r>
        <w:rPr>
          <w:rFonts w:hint="eastAsia" w:ascii="方正仿宋_GBK" w:hAnsi="方正仿宋_GBK" w:eastAsia="方正仿宋_GBK" w:cs="方正仿宋_GBK"/>
          <w:caps w:val="0"/>
          <w:color w:val="000000"/>
          <w:spacing w:val="0"/>
          <w:kern w:val="0"/>
          <w:sz w:val="28"/>
          <w:szCs w:val="28"/>
          <w:shd w:val="clear" w:color="auto" w:fill="FFFFFF"/>
          <w:lang w:val="en-US" w:eastAsia="zh-CN"/>
        </w:rPr>
        <w:t>2024年5月23日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90" w:afterAutospacing="0" w:line="560" w:lineRule="exact"/>
        <w:ind w:left="0" w:right="0" w:firstLine="480"/>
        <w:jc w:val="right"/>
        <w:textAlignment w:val="auto"/>
        <w:rPr>
          <w:rFonts w:hint="default" w:ascii="方正仿宋_GBK" w:hAnsi="方正仿宋_GBK" w:eastAsia="方正仿宋_GBK" w:cs="方正仿宋_GBK"/>
          <w:caps w:val="0"/>
          <w:color w:val="000000"/>
          <w:spacing w:val="0"/>
          <w:kern w:val="0"/>
          <w:sz w:val="28"/>
          <w:szCs w:val="28"/>
          <w:shd w:val="clear" w:color="auto" w:fill="FFFFFF"/>
          <w:lang w:val="en-US" w:eastAsia="zh-CN"/>
        </w:rPr>
      </w:pPr>
      <w:r>
        <w:rPr>
          <w:rFonts w:hint="eastAsia" w:ascii="方正仿宋_GBK" w:hAnsi="方正仿宋_GBK" w:eastAsia="方正仿宋_GBK" w:cs="方正仿宋_GBK"/>
          <w:caps w:val="0"/>
          <w:color w:val="000000"/>
          <w:spacing w:val="0"/>
          <w:kern w:val="0"/>
          <w:sz w:val="28"/>
          <w:szCs w:val="28"/>
          <w:shd w:val="clear" w:color="auto" w:fill="FFFFFF"/>
          <w:lang w:val="en-US" w:eastAsia="zh-CN"/>
        </w:rPr>
        <w:t xml:space="preserve">                          教务处（创新创业学院）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embedRegular r:id="rId1" w:fontKey="{30644244-1B56-40BD-9D38-F59ED25D6C63}"/>
  </w:font>
  <w:font w:name="fangsong_gb2312">
    <w:altName w:val="Segoe Print"/>
    <w:panose1 w:val="00000000000000000000"/>
    <w:charset w:val="00"/>
    <w:family w:val="auto"/>
    <w:pitch w:val="default"/>
    <w:sig w:usb0="00000000" w:usb1="00000000" w:usb2="00000000" w:usb3="00000000" w:csb0="00000000" w:csb1="00000000"/>
    <w:embedRegular r:id="rId2" w:fontKey="{A21B34AD-48C7-43C2-93CC-E0E9BEDD9D77}"/>
  </w:font>
  <w:font w:name="方正大标宋_GBK">
    <w:panose1 w:val="03000509000000000000"/>
    <w:charset w:val="86"/>
    <w:family w:val="auto"/>
    <w:pitch w:val="default"/>
    <w:sig w:usb0="00000001" w:usb1="080E0000" w:usb2="00000000" w:usb3="00000000" w:csb0="00040000" w:csb1="00000000"/>
    <w:embedRegular r:id="rId3" w:fontKey="{68C7EEED-C985-42A8-A3FF-D49FF852C33C}"/>
  </w:font>
  <w:font w:name="方正仿宋_GBK">
    <w:panose1 w:val="03000509000000000000"/>
    <w:charset w:val="86"/>
    <w:family w:val="auto"/>
    <w:pitch w:val="default"/>
    <w:sig w:usb0="00000001" w:usb1="080E0000" w:usb2="00000000" w:usb3="00000000" w:csb0="00040000" w:csb1="00000000"/>
    <w:embedRegular r:id="rId4" w:fontKey="{60C6E0B3-6EDB-4805-BAE2-B24DC737649C}"/>
  </w:font>
  <w:font w:name="方正黑体_GBK">
    <w:panose1 w:val="03000509000000000000"/>
    <w:charset w:val="86"/>
    <w:family w:val="auto"/>
    <w:pitch w:val="default"/>
    <w:sig w:usb0="00000001" w:usb1="080E0000" w:usb2="00000000" w:usb3="00000000" w:csb0="00040000" w:csb1="00000000"/>
    <w:embedRegular r:id="rId5" w:fontKey="{014EEFD6-7617-44E5-A15E-092C67525CD6}"/>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4F776"/>
    <w:multiLevelType w:val="singleLevel"/>
    <w:tmpl w:val="1344F776"/>
    <w:lvl w:ilvl="0" w:tentative="0">
      <w:start w:val="1"/>
      <w:numFmt w:val="chineseCounting"/>
      <w:suff w:val="nothing"/>
      <w:lvlText w:val="（%1）"/>
      <w:lvlJc w:val="left"/>
      <w:rPr>
        <w:rFonts w:hint="eastAsia"/>
      </w:rPr>
    </w:lvl>
  </w:abstractNum>
  <w:abstractNum w:abstractNumId="1">
    <w:nsid w:val="59D9E34D"/>
    <w:multiLevelType w:val="singleLevel"/>
    <w:tmpl w:val="59D9E34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kMjM1OGViY2Q3YmQ2ODVjYzc2NGVjNDIyYTVlMjQifQ=="/>
  </w:docVars>
  <w:rsids>
    <w:rsidRoot w:val="00000000"/>
    <w:rsid w:val="00BE32F3"/>
    <w:rsid w:val="016D2BC5"/>
    <w:rsid w:val="027372EF"/>
    <w:rsid w:val="04176D14"/>
    <w:rsid w:val="06B43D0A"/>
    <w:rsid w:val="078B414B"/>
    <w:rsid w:val="07E07FF3"/>
    <w:rsid w:val="09FB7366"/>
    <w:rsid w:val="0C0144D1"/>
    <w:rsid w:val="1918427E"/>
    <w:rsid w:val="19B04474"/>
    <w:rsid w:val="19DC4E54"/>
    <w:rsid w:val="1ECB2253"/>
    <w:rsid w:val="2344758F"/>
    <w:rsid w:val="24705B67"/>
    <w:rsid w:val="28AA7270"/>
    <w:rsid w:val="2BA56D73"/>
    <w:rsid w:val="2BF57F74"/>
    <w:rsid w:val="2F752C09"/>
    <w:rsid w:val="2F940E47"/>
    <w:rsid w:val="317F3273"/>
    <w:rsid w:val="32D65BBB"/>
    <w:rsid w:val="331D184C"/>
    <w:rsid w:val="36F276CA"/>
    <w:rsid w:val="3A0C2048"/>
    <w:rsid w:val="3AB833F9"/>
    <w:rsid w:val="3C0D1C2B"/>
    <w:rsid w:val="40704517"/>
    <w:rsid w:val="410E51EB"/>
    <w:rsid w:val="41801E32"/>
    <w:rsid w:val="44A0379F"/>
    <w:rsid w:val="472641B9"/>
    <w:rsid w:val="485F3359"/>
    <w:rsid w:val="55996229"/>
    <w:rsid w:val="58F837FE"/>
    <w:rsid w:val="5B8C08C9"/>
    <w:rsid w:val="5BD14DE0"/>
    <w:rsid w:val="60A059D0"/>
    <w:rsid w:val="65EA6EF8"/>
    <w:rsid w:val="68975A85"/>
    <w:rsid w:val="68D90998"/>
    <w:rsid w:val="6B52582F"/>
    <w:rsid w:val="6FDA50A4"/>
    <w:rsid w:val="77C36C1F"/>
    <w:rsid w:val="79F95AEC"/>
    <w:rsid w:val="7D1B434E"/>
    <w:rsid w:val="7D6A6A08"/>
    <w:rsid w:val="7DD83282"/>
    <w:rsid w:val="7F596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rPr>
  </w:style>
  <w:style w:type="character" w:default="1" w:styleId="4">
    <w:name w:val="Default Paragraph Font"/>
    <w:qFormat/>
    <w:uiPriority w:val="0"/>
  </w:style>
  <w:style w:type="table" w:default="1" w:styleId="3">
    <w:name w:val="Normal Table"/>
    <w:autoRedefine/>
    <w:qFormat/>
    <w:uiPriority w:val="0"/>
    <w:tblPr>
      <w:tblCellMar>
        <w:top w:w="0" w:type="dxa"/>
        <w:left w:w="108" w:type="dxa"/>
        <w:bottom w:w="0" w:type="dxa"/>
        <w:right w:w="108" w:type="dxa"/>
      </w:tblCellMar>
    </w:tblPr>
  </w:style>
  <w:style w:type="character" w:styleId="5">
    <w:name w:val="Strong"/>
    <w:basedOn w:val="4"/>
    <w:autoRedefine/>
    <w:qFormat/>
    <w:uiPriority w:val="0"/>
    <w:rPr>
      <w:b/>
    </w:rPr>
  </w:style>
  <w:style w:type="character" w:styleId="6">
    <w:name w:val="Hyperlink"/>
    <w:basedOn w:val="4"/>
    <w:autoRedefine/>
    <w:qFormat/>
    <w:uiPriority w:val="0"/>
    <w:rPr>
      <w:color w:val="0000FF"/>
      <w:u w:val="single"/>
    </w:rPr>
  </w:style>
  <w:style w:type="paragraph" w:styleId="7">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2959</Words>
  <Characters>3118</Characters>
  <Paragraphs>65</Paragraphs>
  <TotalTime>7</TotalTime>
  <ScaleCrop>false</ScaleCrop>
  <LinksUpToDate>false</LinksUpToDate>
  <CharactersWithSpaces>3180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2023-05-24T00:50:00Z</dcterms:created>
  <dc:creator>Administrator</dc:creator>
  <cp:lastModifiedBy>王涛</cp:lastModifiedBy>
  <cp:lastPrinted>2023-06-05T01:54:00Z</cp:lastPrinted>
  <dcterms:modified xsi:type="dcterms:W3CDTF">2024-05-23T02:23:59Z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A2A574B96CFC4E14B49A772DA1F0E67C_13</vt:lpwstr>
  </property>
</Properties>
</file>