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40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140"/>
      </w:tblGrid>
      <w:tr w:rsidR="00F51DBC">
        <w:trPr>
          <w:tblCellSpacing w:w="0" w:type="dxa"/>
          <w:jc w:val="center"/>
        </w:trPr>
        <w:tc>
          <w:tcPr>
            <w:tcW w:w="8140" w:type="dxa"/>
            <w:vAlign w:val="center"/>
          </w:tcPr>
          <w:p w:rsidR="00F51DBC" w:rsidRPr="00EC1E58" w:rsidRDefault="00B45138">
            <w:pPr>
              <w:jc w:val="center"/>
              <w:rPr>
                <w:rFonts w:ascii="方正小标宋_GBK" w:eastAsia="方正小标宋_GBK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 w:rsidRPr="00EC1E58">
              <w:rPr>
                <w:rFonts w:ascii="方正小标宋_GBK" w:eastAsia="方正小标宋_GBK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关于长江师范学院第二届“非凡杯”统计建模大赛</w:t>
            </w:r>
          </w:p>
          <w:p w:rsidR="00F51DBC" w:rsidRDefault="00B45138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 w:rsidRPr="00EC1E58">
              <w:rPr>
                <w:rFonts w:ascii="方正小标宋_GBK" w:eastAsia="方正小标宋_GBK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获奖结果的通报</w:t>
            </w: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</w:p>
          <w:p w:rsidR="00F51DBC" w:rsidRDefault="00EB2C05">
            <w:pPr>
              <w:widowControl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EB2C05">
              <w:rPr>
                <w:rFonts w:ascii="Verdana" w:eastAsia="宋体" w:hAnsi="Verdana" w:cs="宋体"/>
                <w:kern w:val="0"/>
                <w:sz w:val="18"/>
                <w:szCs w:val="18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F51DBC" w:rsidRDefault="00F51DBC">
            <w:pPr>
              <w:widowControl/>
              <w:spacing w:line="6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F51DBC" w:rsidRPr="00EC1E58">
        <w:trPr>
          <w:tblCellSpacing w:w="0" w:type="dxa"/>
          <w:jc w:val="center"/>
        </w:trPr>
        <w:tc>
          <w:tcPr>
            <w:tcW w:w="8140" w:type="dxa"/>
            <w:vAlign w:val="center"/>
          </w:tcPr>
          <w:tbl>
            <w:tblPr>
              <w:tblW w:w="8140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140"/>
            </w:tblGrid>
            <w:tr w:rsidR="00F51DBC" w:rsidRPr="00EC1E58">
              <w:trPr>
                <w:tblCellSpacing w:w="0" w:type="dxa"/>
                <w:jc w:val="center"/>
              </w:trPr>
              <w:tc>
                <w:tcPr>
                  <w:tcW w:w="8140" w:type="dxa"/>
                  <w:vAlign w:val="center"/>
                </w:tcPr>
                <w:p w:rsidR="00F51DBC" w:rsidRPr="00EC1E58" w:rsidRDefault="00F51DBC">
                  <w:pPr>
                    <w:widowControl/>
                    <w:rPr>
                      <w:rFonts w:ascii="方正仿宋_GBK" w:eastAsia="方正仿宋_GBK" w:hAnsi="仿宋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F51DBC" w:rsidRPr="00EC1E58">
              <w:trPr>
                <w:tblCellSpacing w:w="0" w:type="dxa"/>
                <w:jc w:val="center"/>
              </w:trPr>
              <w:tc>
                <w:tcPr>
                  <w:tcW w:w="8140" w:type="dxa"/>
                </w:tcPr>
                <w:p w:rsidR="00F51DBC" w:rsidRPr="00EC1E58" w:rsidRDefault="00B45138">
                  <w:pPr>
                    <w:widowControl/>
                    <w:spacing w:line="560" w:lineRule="exact"/>
                    <w:rPr>
                      <w:rFonts w:ascii="方正仿宋_GBK" w:eastAsia="方正仿宋_GBK" w:hAnsi="仿宋" w:cs="Calibri"/>
                      <w:color w:val="000000"/>
                      <w:kern w:val="0"/>
                      <w:sz w:val="30"/>
                      <w:szCs w:val="30"/>
                    </w:rPr>
                  </w:pPr>
                  <w:r w:rsidRPr="00EC1E58">
                    <w:rPr>
                      <w:rFonts w:ascii="方正仿宋_GBK" w:eastAsia="方正仿宋_GBK" w:hAnsi="仿宋" w:cs="Times New Roman" w:hint="eastAsia"/>
                      <w:color w:val="000000"/>
                      <w:kern w:val="0"/>
                      <w:sz w:val="30"/>
                      <w:szCs w:val="30"/>
                    </w:rPr>
                    <w:t>各教学院（部）：</w:t>
                  </w:r>
                </w:p>
                <w:p w:rsidR="00F51DBC" w:rsidRPr="00EC1E58" w:rsidRDefault="00B45138">
                  <w:pPr>
                    <w:widowControl/>
                    <w:spacing w:line="560" w:lineRule="exact"/>
                    <w:ind w:firstLineChars="200" w:firstLine="600"/>
                    <w:rPr>
                      <w:rFonts w:ascii="方正仿宋_GBK" w:eastAsia="方正仿宋_GBK" w:hAnsi="仿宋" w:cs="Times New Roman"/>
                      <w:color w:val="000000" w:themeColor="text1"/>
                      <w:kern w:val="0"/>
                      <w:sz w:val="30"/>
                      <w:szCs w:val="30"/>
                    </w:rPr>
                  </w:pPr>
                  <w:r w:rsidRPr="00EC1E58">
                    <w:rPr>
                      <w:rFonts w:ascii="方正仿宋_GBK" w:eastAsia="方正仿宋_GBK" w:hAnsi="仿宋" w:cs="Calibri" w:hint="eastAsia"/>
                      <w:color w:val="000000"/>
                      <w:kern w:val="0"/>
                      <w:sz w:val="30"/>
                      <w:szCs w:val="30"/>
                    </w:rPr>
                    <w:t>在学校领导的关心和有关部门的大力协助下，经过统计建模大赛组委会的精心组织，承办和协办单位细心策划，各位工作人员及评委的辛勤工作，各参赛小组的团结合作，为期一月开展的长江师范学院第二届“非凡杯”统计建模大赛圆满结束。此次大赛经过六场赛前培训，发布“生态环保”的参赛主题，420名参赛选手参加初赛，评委们精心评审，通过决赛环节的现场答辩，共评出专业组一等奖</w:t>
                  </w:r>
                  <w:bookmarkStart w:id="0" w:name="_GoBack"/>
                  <w:bookmarkEnd w:id="0"/>
                  <w:r w:rsidRPr="00EC1E58">
                    <w:rPr>
                      <w:rFonts w:ascii="方正仿宋_GBK" w:eastAsia="方正仿宋_GBK" w:hAnsi="仿宋" w:cs="Calibri" w:hint="eastAsia"/>
                      <w:color w:val="000000"/>
                      <w:kern w:val="0"/>
                      <w:sz w:val="30"/>
                      <w:szCs w:val="30"/>
                    </w:rPr>
                    <w:t>1名、二等奖</w:t>
                  </w:r>
                  <w:r w:rsidRPr="00EC1E58">
                    <w:rPr>
                      <w:rFonts w:ascii="方正仿宋_GBK" w:eastAsia="方正仿宋_GBK" w:hAnsi="仿宋" w:cs="Times New Roman" w:hint="eastAsia"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 w:rsidRPr="00EC1E58">
                    <w:rPr>
                      <w:rFonts w:ascii="方正仿宋_GBK" w:eastAsia="方正仿宋_GBK" w:hAnsi="仿宋" w:cs="Calibri" w:hint="eastAsia"/>
                      <w:color w:val="000000"/>
                      <w:kern w:val="0"/>
                      <w:sz w:val="30"/>
                      <w:szCs w:val="30"/>
                    </w:rPr>
                    <w:t>名、三等奖5名，优胜奖6名；非专业组一等奖1名、二等奖2名、三等奖4名，优胜奖5名。</w:t>
                  </w:r>
                  <w:r w:rsidRPr="00EC1E58">
                    <w:rPr>
                      <w:rFonts w:ascii="方正仿宋_GBK" w:eastAsia="方正仿宋_GBK" w:hAnsi="仿宋" w:cs="Calibri" w:hint="eastAsia"/>
                      <w:color w:val="000000" w:themeColor="text1"/>
                      <w:kern w:val="0"/>
                      <w:sz w:val="30"/>
                      <w:szCs w:val="30"/>
                    </w:rPr>
                    <w:t>特此通报。</w:t>
                  </w:r>
                </w:p>
                <w:p w:rsidR="00F51DBC" w:rsidRPr="00EC1E58" w:rsidRDefault="00F51DBC">
                  <w:pPr>
                    <w:widowControl/>
                    <w:spacing w:line="560" w:lineRule="exact"/>
                    <w:ind w:firstLineChars="200" w:firstLine="640"/>
                    <w:rPr>
                      <w:rFonts w:ascii="方正仿宋_GBK" w:eastAsia="方正仿宋_GBK" w:hAnsi="仿宋" w:cs="宋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51DBC" w:rsidRPr="00EC1E58" w:rsidRDefault="00EB2C05">
                  <w:pPr>
                    <w:widowControl/>
                    <w:spacing w:line="560" w:lineRule="exact"/>
                    <w:rPr>
                      <w:rFonts w:ascii="方正仿宋_GBK" w:eastAsia="方正仿宋_GBK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hyperlink r:id="rId7" w:history="1">
                    <w:r w:rsidR="00B45138" w:rsidRPr="00EC1E58">
                      <w:rPr>
                        <w:rFonts w:ascii="方正仿宋_GBK" w:eastAsia="方正仿宋_GBK" w:hAnsi="仿宋" w:cs="Calibri" w:hint="eastAsia"/>
                        <w:b/>
                        <w:color w:val="000000"/>
                        <w:kern w:val="0"/>
                        <w:sz w:val="30"/>
                        <w:szCs w:val="30"/>
                      </w:rPr>
                      <w:t>附件：</w:t>
                    </w:r>
                    <w:r w:rsidR="00B45138" w:rsidRPr="00EC1E58">
                      <w:rPr>
                        <w:rFonts w:ascii="方正仿宋_GBK" w:eastAsia="方正仿宋_GBK" w:hAnsi="仿宋" w:cs="Calibri" w:hint="eastAsia"/>
                        <w:color w:val="000000"/>
                        <w:kern w:val="0"/>
                        <w:sz w:val="30"/>
                        <w:szCs w:val="30"/>
                      </w:rPr>
                      <w:t>长江师范学院第二届“非凡杯”统计建模大赛获奖名单</w:t>
                    </w:r>
                  </w:hyperlink>
                </w:p>
              </w:tc>
            </w:tr>
          </w:tbl>
          <w:p w:rsidR="00F51DBC" w:rsidRPr="00EC1E58" w:rsidRDefault="00F51DBC">
            <w:pPr>
              <w:widowControl/>
              <w:rPr>
                <w:rFonts w:ascii="方正仿宋_GBK" w:eastAsia="方正仿宋_GBK" w:hAnsi="仿宋" w:cs="宋体"/>
                <w:kern w:val="0"/>
                <w:sz w:val="18"/>
                <w:szCs w:val="18"/>
              </w:rPr>
            </w:pPr>
          </w:p>
        </w:tc>
      </w:tr>
    </w:tbl>
    <w:p w:rsidR="00F51DBC" w:rsidRPr="00EC1E58" w:rsidRDefault="00F51DBC">
      <w:pPr>
        <w:rPr>
          <w:rFonts w:ascii="方正仿宋_GBK" w:eastAsia="方正仿宋_GBK"/>
        </w:rPr>
      </w:pPr>
    </w:p>
    <w:p w:rsidR="00F51DBC" w:rsidRPr="00EC1E58" w:rsidRDefault="00F51DBC">
      <w:pPr>
        <w:rPr>
          <w:rFonts w:ascii="方正仿宋_GBK" w:eastAsia="方正仿宋_GBK"/>
        </w:rPr>
      </w:pPr>
    </w:p>
    <w:p w:rsidR="00F51DBC" w:rsidRPr="00EC1E58" w:rsidRDefault="00B45138">
      <w:pPr>
        <w:jc w:val="right"/>
        <w:rPr>
          <w:rFonts w:ascii="方正仿宋_GBK" w:eastAsia="方正仿宋_GBK" w:hAnsi="仿宋" w:cs="Calibri"/>
          <w:color w:val="000000"/>
          <w:kern w:val="0"/>
          <w:sz w:val="30"/>
          <w:szCs w:val="30"/>
        </w:rPr>
      </w:pPr>
      <w:r w:rsidRPr="00EC1E58">
        <w:rPr>
          <w:rFonts w:ascii="方正仿宋_GBK" w:eastAsia="方正仿宋_GBK" w:hint="eastAsia"/>
        </w:rPr>
        <w:t xml:space="preserve">                                                 </w:t>
      </w:r>
      <w:r w:rsidRPr="00EC1E58">
        <w:rPr>
          <w:rFonts w:ascii="方正仿宋_GBK" w:eastAsia="方正仿宋_GBK" w:hAnsi="仿宋" w:cs="Calibri" w:hint="eastAsia"/>
          <w:color w:val="000000"/>
          <w:kern w:val="0"/>
          <w:sz w:val="30"/>
          <w:szCs w:val="30"/>
        </w:rPr>
        <w:t>教务处</w:t>
      </w:r>
      <w:r w:rsidR="009A0E6B">
        <w:rPr>
          <w:rFonts w:ascii="方正仿宋_GBK" w:eastAsia="方正仿宋_GBK" w:hAnsi="仿宋" w:cs="Calibri" w:hint="eastAsia"/>
          <w:color w:val="000000"/>
          <w:kern w:val="0"/>
          <w:sz w:val="30"/>
          <w:szCs w:val="30"/>
        </w:rPr>
        <w:t xml:space="preserve">  </w:t>
      </w:r>
      <w:r w:rsidR="009A0E6B">
        <w:rPr>
          <w:rFonts w:asciiTheme="minorEastAsia" w:hAnsiTheme="minorEastAsia" w:hint="eastAsia"/>
          <w:sz w:val="28"/>
          <w:szCs w:val="28"/>
        </w:rPr>
        <w:t>财经学院</w:t>
      </w:r>
      <w:r w:rsidRPr="00EC1E58">
        <w:rPr>
          <w:rFonts w:ascii="方正仿宋_GBK" w:eastAsia="方正仿宋_GBK" w:hAnsi="仿宋" w:cs="Calibri" w:hint="eastAsia"/>
          <w:color w:val="000000"/>
          <w:kern w:val="0"/>
          <w:sz w:val="30"/>
          <w:szCs w:val="30"/>
        </w:rPr>
        <w:t xml:space="preserve">                                                  2018年5月14日</w:t>
      </w:r>
    </w:p>
    <w:sectPr w:rsidR="00F51DBC" w:rsidRPr="00EC1E58" w:rsidSect="00F51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FC4" w:rsidRDefault="00F96FC4" w:rsidP="00EC1E58">
      <w:r>
        <w:separator/>
      </w:r>
    </w:p>
  </w:endnote>
  <w:endnote w:type="continuationSeparator" w:id="0">
    <w:p w:rsidR="00F96FC4" w:rsidRDefault="00F96FC4" w:rsidP="00EC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FC4" w:rsidRDefault="00F96FC4" w:rsidP="00EC1E58">
      <w:r>
        <w:separator/>
      </w:r>
    </w:p>
  </w:footnote>
  <w:footnote w:type="continuationSeparator" w:id="0">
    <w:p w:rsidR="00F96FC4" w:rsidRDefault="00F96FC4" w:rsidP="00EC1E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3CEC"/>
    <w:rsid w:val="00164A8A"/>
    <w:rsid w:val="001C1EFB"/>
    <w:rsid w:val="00283CEC"/>
    <w:rsid w:val="00291536"/>
    <w:rsid w:val="00322540"/>
    <w:rsid w:val="00663788"/>
    <w:rsid w:val="00793F8D"/>
    <w:rsid w:val="009A0E6B"/>
    <w:rsid w:val="00A64B21"/>
    <w:rsid w:val="00B45138"/>
    <w:rsid w:val="00BB6BB1"/>
    <w:rsid w:val="00C75DBB"/>
    <w:rsid w:val="00D66A1B"/>
    <w:rsid w:val="00EB2C05"/>
    <w:rsid w:val="00EC1E58"/>
    <w:rsid w:val="00F51DBC"/>
    <w:rsid w:val="00F75B22"/>
    <w:rsid w:val="00F96FC4"/>
    <w:rsid w:val="365B6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B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51D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51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F51DBC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F51DB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51D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wc.yznu.cn/downfile/&#38271;&#27743;&#24072;&#33539;&#23398;&#38498;&#20851;&#20110;&#31532;&#19977;&#23626;&#24037;&#31243;&#25216;&#26415;&#25216;&#33021;&#22823;&#36187;&#25104;&#32489;&#36890;&#25253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>lenovo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廖进</cp:lastModifiedBy>
  <cp:revision>7</cp:revision>
  <dcterms:created xsi:type="dcterms:W3CDTF">2016-06-01T07:18:00Z</dcterms:created>
  <dcterms:modified xsi:type="dcterms:W3CDTF">2018-05-14T08:19:00Z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