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581" w:rsidRDefault="00F85C37">
      <w:pPr>
        <w:spacing w:after="0" w:line="56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bCs/>
          <w:color w:val="000000"/>
          <w:sz w:val="44"/>
          <w:szCs w:val="44"/>
        </w:rPr>
        <w:t>关于做好</w:t>
      </w:r>
      <w:r>
        <w:rPr>
          <w:rFonts w:ascii="Times New Roman" w:eastAsia="方正仿宋_GBK" w:hAnsi="Times New Roman" w:cs="Times New Roman"/>
          <w:b/>
          <w:color w:val="000000"/>
          <w:sz w:val="44"/>
          <w:szCs w:val="44"/>
        </w:rPr>
        <w:t>202</w:t>
      </w:r>
      <w:r>
        <w:rPr>
          <w:rFonts w:ascii="Times New Roman" w:eastAsia="方正仿宋_GBK" w:hAnsi="Times New Roman" w:cs="Times New Roman" w:hint="eastAsia"/>
          <w:b/>
          <w:color w:val="000000"/>
          <w:sz w:val="44"/>
          <w:szCs w:val="44"/>
        </w:rPr>
        <w:t>6</w:t>
      </w:r>
      <w:r>
        <w:rPr>
          <w:rFonts w:ascii="方正小标宋_GBK" w:eastAsia="方正小标宋_GBK" w:hint="eastAsia"/>
          <w:b/>
          <w:bCs/>
          <w:color w:val="000000"/>
          <w:sz w:val="44"/>
          <w:szCs w:val="44"/>
        </w:rPr>
        <w:t>年度教学实验室安全工作的通知</w:t>
      </w:r>
    </w:p>
    <w:p w:rsidR="006F0581" w:rsidRDefault="006F0581">
      <w:pPr>
        <w:spacing w:after="0" w:line="560" w:lineRule="exact"/>
        <w:jc w:val="both"/>
        <w:rPr>
          <w:rFonts w:ascii="方正小标宋_GBK" w:eastAsia="方正小标宋_GBK"/>
          <w:b/>
          <w:sz w:val="44"/>
          <w:szCs w:val="44"/>
        </w:rPr>
      </w:pPr>
    </w:p>
    <w:p w:rsidR="006F0581" w:rsidRDefault="00F85C37">
      <w:pPr>
        <w:spacing w:after="0" w:line="560" w:lineRule="exact"/>
        <w:jc w:val="both"/>
        <w:rPr>
          <w:rFonts w:ascii="方正仿宋_GBK" w:eastAsia="方正仿宋_GBK" w:hAnsi="新宋体"/>
          <w:sz w:val="32"/>
          <w:szCs w:val="32"/>
        </w:rPr>
      </w:pPr>
      <w:r>
        <w:rPr>
          <w:rFonts w:ascii="方正仿宋_GBK" w:eastAsia="方正仿宋_GBK" w:hAnsi="新宋体" w:hint="eastAsia"/>
          <w:sz w:val="32"/>
          <w:szCs w:val="32"/>
        </w:rPr>
        <w:t>各教学单位：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根据《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教育部办公厅关于做好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2026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年度高等学校实验室安全工作的通知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》（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教科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信厅函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2026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8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）、重庆市教育委员会《转发教育部办公厅关于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做好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2026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年度高等学校实验室安全工作的通知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》（〔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〕—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253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）要求，现就做好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年度教学实验室安全工作通知如下。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方正仿宋_GBK" w:eastAsia="方正仿宋_GBK" w:hAnsi="新宋体"/>
          <w:b/>
          <w:sz w:val="32"/>
          <w:szCs w:val="32"/>
        </w:rPr>
      </w:pPr>
      <w:r>
        <w:rPr>
          <w:rFonts w:ascii="方正黑体_GBK" w:eastAsia="方正黑体_GBK" w:hint="eastAsia"/>
          <w:b/>
          <w:bCs/>
          <w:color w:val="000000"/>
          <w:sz w:val="32"/>
          <w:szCs w:val="32"/>
        </w:rPr>
        <w:t>一、工作要求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方正楷体_GBK" w:eastAsia="方正楷体_GBK" w:hint="eastAsia"/>
          <w:b/>
          <w:color w:val="000000"/>
          <w:sz w:val="32"/>
          <w:szCs w:val="32"/>
        </w:rPr>
        <w:t>（一）提高政治站位，牢固树立</w:t>
      </w:r>
      <w:proofErr w:type="gramStart"/>
      <w:r>
        <w:rPr>
          <w:rFonts w:ascii="方正楷体_GBK" w:eastAsia="方正楷体_GBK" w:hint="eastAsia"/>
          <w:b/>
          <w:color w:val="000000"/>
          <w:sz w:val="32"/>
          <w:szCs w:val="32"/>
        </w:rPr>
        <w:t>安全发展</w:t>
      </w:r>
      <w:proofErr w:type="gramEnd"/>
      <w:r>
        <w:rPr>
          <w:rFonts w:ascii="方正楷体_GBK" w:eastAsia="方正楷体_GBK" w:hint="eastAsia"/>
          <w:b/>
          <w:color w:val="000000"/>
          <w:sz w:val="32"/>
          <w:szCs w:val="32"/>
        </w:rPr>
        <w:t>理念。</w:t>
      </w:r>
      <w:r>
        <w:rPr>
          <w:rFonts w:ascii="方正仿宋_GBK" w:eastAsia="方正仿宋_GBK" w:hint="eastAsia"/>
          <w:color w:val="000000"/>
          <w:sz w:val="32"/>
          <w:szCs w:val="32"/>
        </w:rPr>
        <w:t>坚持“安全第一、预防为主”方针，强化</w:t>
      </w:r>
      <w:proofErr w:type="gramStart"/>
      <w:r>
        <w:rPr>
          <w:rFonts w:ascii="方正仿宋_GBK" w:eastAsia="方正仿宋_GBK" w:hint="eastAsia"/>
          <w:color w:val="000000"/>
          <w:sz w:val="32"/>
          <w:szCs w:val="32"/>
        </w:rPr>
        <w:t>安全红</w:t>
      </w:r>
      <w:proofErr w:type="gramEnd"/>
      <w:r>
        <w:rPr>
          <w:rFonts w:ascii="方正仿宋_GBK" w:eastAsia="方正仿宋_GBK" w:hint="eastAsia"/>
          <w:color w:val="000000"/>
          <w:sz w:val="32"/>
          <w:szCs w:val="32"/>
        </w:rPr>
        <w:t>线意识，深刻认识实验室安全工作的重要性</w:t>
      </w:r>
      <w:r>
        <w:rPr>
          <w:rFonts w:ascii="方正仿宋_GBK" w:eastAsia="方正仿宋_GBK" w:hint="eastAsia"/>
          <w:color w:val="000000"/>
          <w:sz w:val="32"/>
          <w:szCs w:val="32"/>
        </w:rPr>
        <w:t>。</w:t>
      </w:r>
      <w:r>
        <w:rPr>
          <w:rFonts w:ascii="方正仿宋_GBK" w:eastAsia="方正仿宋_GBK" w:hint="eastAsia"/>
          <w:color w:val="000000"/>
          <w:sz w:val="32"/>
          <w:szCs w:val="32"/>
        </w:rPr>
        <w:t>加强指导和统筹，认真做好教学实验室安全工作，开展隐患排查并落实整改工作。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方正楷体_GBK" w:eastAsia="方正楷体_GBK" w:hint="eastAsia"/>
          <w:b/>
          <w:color w:val="000000"/>
          <w:sz w:val="32"/>
          <w:szCs w:val="32"/>
        </w:rPr>
        <w:t>（二）提升责任意识，全面落实安全主体责任。</w:t>
      </w:r>
      <w:r>
        <w:rPr>
          <w:rFonts w:ascii="方正仿宋_GBK" w:eastAsia="方正仿宋_GBK" w:hint="eastAsia"/>
          <w:color w:val="000000"/>
          <w:sz w:val="32"/>
          <w:szCs w:val="32"/>
        </w:rPr>
        <w:t>严格压实各级安全责任，将安全责任落实到人</w:t>
      </w:r>
      <w:r>
        <w:rPr>
          <w:rFonts w:ascii="方正仿宋_GBK" w:eastAsia="方正仿宋_GBK" w:hint="eastAsia"/>
          <w:color w:val="000000"/>
          <w:sz w:val="32"/>
          <w:szCs w:val="32"/>
        </w:rPr>
        <w:t>。</w:t>
      </w:r>
      <w:r>
        <w:rPr>
          <w:rFonts w:ascii="方正仿宋_GBK" w:eastAsia="方正仿宋_GBK" w:hint="eastAsia"/>
          <w:color w:val="000000"/>
          <w:sz w:val="32"/>
          <w:szCs w:val="32"/>
        </w:rPr>
        <w:t>强化底线思维和红线意识，切实承担起实验室安全管理的主体责任</w:t>
      </w:r>
      <w:r>
        <w:rPr>
          <w:rFonts w:ascii="方正仿宋_GBK" w:eastAsia="方正仿宋_GBK" w:hint="eastAsia"/>
          <w:color w:val="000000"/>
          <w:sz w:val="32"/>
          <w:szCs w:val="32"/>
        </w:rPr>
        <w:t>，</w:t>
      </w:r>
      <w:r>
        <w:rPr>
          <w:rFonts w:ascii="方正仿宋_GBK" w:eastAsia="方正仿宋_GBK" w:hint="eastAsia"/>
          <w:color w:val="000000"/>
          <w:sz w:val="32"/>
          <w:szCs w:val="32"/>
        </w:rPr>
        <w:t>做到统一领导、分级负责，按照“谁分管、谁负责”“谁主办、谁负责”“谁使用、谁负责”原则，层层压实安全管理责任。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方正楷体_GBK" w:eastAsia="方正楷体_GBK" w:hint="eastAsia"/>
          <w:b/>
          <w:color w:val="000000"/>
          <w:sz w:val="32"/>
          <w:szCs w:val="32"/>
        </w:rPr>
        <w:t>（三）健全管理体系，完善风险防控长效机制。</w:t>
      </w:r>
      <w:r>
        <w:rPr>
          <w:rFonts w:ascii="方正仿宋_GBK" w:eastAsia="方正仿宋_GBK" w:hint="eastAsia"/>
          <w:color w:val="000000"/>
          <w:sz w:val="32"/>
          <w:szCs w:val="32"/>
        </w:rPr>
        <w:t>建立完善的实验室安全管理制度，包括分级分类、隐患排查、</w:t>
      </w:r>
      <w:r>
        <w:rPr>
          <w:rFonts w:ascii="方正仿宋_GBK" w:eastAsia="方正仿宋_GBK" w:hint="eastAsia"/>
          <w:color w:val="000000"/>
          <w:sz w:val="32"/>
          <w:szCs w:val="32"/>
        </w:rPr>
        <w:t xml:space="preserve"> </w:t>
      </w:r>
      <w:r>
        <w:rPr>
          <w:rFonts w:ascii="方正仿宋_GBK" w:eastAsia="方正仿宋_GBK" w:hint="eastAsia"/>
          <w:color w:val="000000"/>
          <w:sz w:val="32"/>
          <w:szCs w:val="32"/>
        </w:rPr>
        <w:t>教育培训、风险评估、应急预案等，确保安全管理有章可循、有据可依，</w:t>
      </w:r>
      <w:r>
        <w:rPr>
          <w:rFonts w:ascii="方正仿宋_GBK" w:eastAsia="方正仿宋_GBK" w:hint="eastAsia"/>
          <w:color w:val="000000"/>
          <w:sz w:val="32"/>
          <w:szCs w:val="32"/>
        </w:rPr>
        <w:lastRenderedPageBreak/>
        <w:t>做好实验室安全风险防</w:t>
      </w:r>
      <w:r>
        <w:rPr>
          <w:rFonts w:ascii="方正仿宋_GBK" w:eastAsia="方正仿宋_GBK" w:hint="eastAsia"/>
          <w:color w:val="000000"/>
          <w:sz w:val="32"/>
          <w:szCs w:val="32"/>
        </w:rPr>
        <w:t>范。完善实验室管理人员奖惩机制，避免只有责任没有激励情况。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方正仿宋_GBK" w:eastAsia="方正仿宋_GBK" w:hAnsi="新宋体"/>
          <w:sz w:val="32"/>
          <w:szCs w:val="32"/>
        </w:rPr>
      </w:pPr>
      <w:r>
        <w:rPr>
          <w:rFonts w:ascii="方正楷体_GBK" w:eastAsia="方正楷体_GBK" w:hint="eastAsia"/>
          <w:b/>
          <w:color w:val="000000"/>
          <w:sz w:val="32"/>
          <w:szCs w:val="32"/>
        </w:rPr>
        <w:t>（四）强化教育培训，全面提升师生安全意识。</w:t>
      </w:r>
      <w:r>
        <w:rPr>
          <w:rFonts w:ascii="方正仿宋_GBK" w:eastAsia="方正仿宋_GBK" w:hint="eastAsia"/>
          <w:color w:val="000000"/>
          <w:sz w:val="32"/>
          <w:szCs w:val="32"/>
        </w:rPr>
        <w:t>进一步加强实验室安全教育，对进入实验室人员，尤其是对初次进入实验室的人员做好准入教育及应急处置培训，要对可能影响人身安全的实验环节做好管控，落实个体防护，杜绝实验室安全事故尤其是重特大事故发生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方正黑体_GBK" w:eastAsia="方正黑体_GBK" w:hint="eastAsia"/>
          <w:b/>
          <w:bCs/>
          <w:color w:val="000000"/>
          <w:sz w:val="32"/>
          <w:szCs w:val="32"/>
        </w:rPr>
        <w:t>二、工作安排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（一）高校实验室管理系统培训（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2026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年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5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月中下旬）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为全面提升高校实验室安全管理效能，重庆市要求通过网络系统填报有关数据，实验室分级分类系统地址：</w:t>
      </w:r>
      <w:hyperlink r:id="rId7" w:history="1">
        <w:r>
          <w:rPr>
            <w:rStyle w:val="a7"/>
            <w:rFonts w:ascii="Times New Roman" w:eastAsia="方正仿宋_GBK" w:hAnsi="Times New Roman" w:cs="Times New Roman"/>
            <w:sz w:val="32"/>
            <w:szCs w:val="32"/>
          </w:rPr>
          <w:t>https://fjfl.cqedu.cn:18875/login</w:t>
        </w:r>
      </w:hyperlink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，实验室耗材管理与服务平台地址：</w:t>
      </w:r>
      <w:hyperlink r:id="rId8" w:history="1">
        <w:r>
          <w:rPr>
            <w:rStyle w:val="a7"/>
            <w:rFonts w:ascii="Times New Roman" w:eastAsia="方正仿宋_GBK" w:hAnsi="Times New Roman" w:cs="Times New Roman"/>
            <w:sz w:val="32"/>
            <w:szCs w:val="32"/>
          </w:rPr>
          <w:t>https://whp.cqedu.cn:18876</w:t>
        </w:r>
      </w:hyperlink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。为方便用户熟练操作系统，重庆市教委拟于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月中下旬组织开展高校实验室安全管理系统专题培训，具体培训时间以市教委安排为准（另行通知），各教学单位账号待市教委组织培训后再分配。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（二）各教学院自查整改（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 xml:space="preserve">2026 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年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 xml:space="preserve"> 5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月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25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日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 xml:space="preserve">- 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6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月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8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日）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 xml:space="preserve"> 1.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做好工作动员部署。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按照要求进行部署，结合自身实际，制定实验室安全自查实施方案。</w:t>
      </w:r>
      <w:bookmarkStart w:id="0" w:name="OLE_LINK1"/>
      <w:bookmarkStart w:id="1" w:name="OLE_LINK2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对照《高等学校实验室安全检查项目表（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2026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年）》（附件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）、《</w:t>
      </w:r>
      <w:bookmarkStart w:id="2" w:name="OLE_LINK11"/>
      <w:bookmarkStart w:id="3" w:name="OLE_LINK12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高等学校实验室安全规范</w:t>
      </w:r>
      <w:bookmarkEnd w:id="2"/>
      <w:bookmarkEnd w:id="3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》（附件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</w:t>
      </w:r>
      <w:bookmarkEnd w:id="0"/>
      <w:bookmarkEnd w:id="1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等文件要求，全面开展自查自纠与隐患治理，确保排查无死角、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整改全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闭环。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2.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做好实验室安全分级分类工作。建立实验室安全分级分类管理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台账并动态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更新，参照《</w:t>
      </w:r>
      <w:bookmarkStart w:id="4" w:name="OLE_LINK13"/>
      <w:bookmarkStart w:id="5" w:name="OLE_LINK14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高等学校实验室安全分级分类管理办法（试行）</w:t>
      </w:r>
      <w:bookmarkEnd w:id="4"/>
      <w:bookmarkEnd w:id="5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》（附件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），填报《长江师范学院实验室分级分类清单》（附件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），各教学院要确定本学院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I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级（重大风险）实验室、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Ⅱ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级（高风险）实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验室，填报《</w:t>
      </w:r>
      <w:bookmarkStart w:id="6" w:name="OLE_LINK15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高等学校实验室安全分级分类信息备案表</w:t>
      </w:r>
      <w:bookmarkEnd w:id="6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》（附件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）。</w:t>
      </w:r>
    </w:p>
    <w:p w:rsidR="006F0581" w:rsidRDefault="00F85C37">
      <w:pPr>
        <w:widowControl w:val="0"/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3.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实验室安全风险专项排查。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深入贯彻落实安全风险分级管控和隐患排查治理要求，参照</w:t>
      </w:r>
      <w:bookmarkStart w:id="7" w:name="OLE_LINK3"/>
      <w:bookmarkStart w:id="8" w:name="OLE_LINK4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《</w:t>
      </w:r>
      <w:bookmarkStart w:id="9" w:name="OLE_LINK16"/>
      <w:bookmarkStart w:id="10" w:name="OLE_LINK17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高校实验室重要危险源主要风险清单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（试行）</w:t>
      </w:r>
      <w:bookmarkEnd w:id="9"/>
      <w:bookmarkEnd w:id="10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》（附件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</w:t>
      </w:r>
      <w:bookmarkEnd w:id="7"/>
      <w:bookmarkEnd w:id="8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，组织实验室进行排查，填写主要风险点，形成实验室安全风险清单。在此基础上，摸清学院实验室风险情况底数，建立院级层面实验室安全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风险台账并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动态调整，做到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一室一表，一院一台账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。聚焦高风险实验室、重要危险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源风险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等，建立风险动态监测与预警机制，实施精准管控。</w:t>
      </w:r>
      <w:r>
        <w:rPr>
          <w:rFonts w:ascii="Times New Roman" w:eastAsia="方正黑体_GBK" w:hAnsi="Times New Roman" w:cs="Times New Roman"/>
          <w:b/>
          <w:color w:val="000000"/>
          <w:sz w:val="32"/>
          <w:szCs w:val="32"/>
        </w:rPr>
        <w:t>实验室安全</w:t>
      </w:r>
      <w:proofErr w:type="gramStart"/>
      <w:r>
        <w:rPr>
          <w:rFonts w:ascii="Times New Roman" w:eastAsia="方正黑体_GBK" w:hAnsi="Times New Roman" w:cs="Times New Roman"/>
          <w:b/>
          <w:color w:val="000000"/>
          <w:sz w:val="32"/>
          <w:szCs w:val="32"/>
        </w:rPr>
        <w:t>风险台账及</w:t>
      </w:r>
      <w:proofErr w:type="gramEnd"/>
      <w:r>
        <w:rPr>
          <w:rFonts w:ascii="Times New Roman" w:eastAsia="方正黑体_GBK" w:hAnsi="Times New Roman" w:cs="Times New Roman"/>
          <w:b/>
          <w:color w:val="000000"/>
          <w:sz w:val="32"/>
          <w:szCs w:val="32"/>
        </w:rPr>
        <w:t>风险点排查与管</w:t>
      </w:r>
      <w:proofErr w:type="gramStart"/>
      <w:r>
        <w:rPr>
          <w:rFonts w:ascii="Times New Roman" w:eastAsia="方正黑体_GBK" w:hAnsi="Times New Roman" w:cs="Times New Roman"/>
          <w:b/>
          <w:color w:val="000000"/>
          <w:sz w:val="32"/>
          <w:szCs w:val="32"/>
        </w:rPr>
        <w:t>控情况</w:t>
      </w:r>
      <w:proofErr w:type="gramEnd"/>
      <w:r>
        <w:rPr>
          <w:rFonts w:ascii="Times New Roman" w:eastAsia="方正黑体_GBK" w:hAnsi="Times New Roman" w:cs="Times New Roman"/>
          <w:b/>
          <w:color w:val="000000"/>
          <w:sz w:val="32"/>
          <w:szCs w:val="32"/>
        </w:rPr>
        <w:t>将作为市教委专家实验</w:t>
      </w:r>
      <w:r>
        <w:rPr>
          <w:rFonts w:ascii="Times New Roman" w:eastAsia="方正黑体_GBK" w:hAnsi="Times New Roman" w:cs="Times New Roman"/>
          <w:b/>
          <w:color w:val="000000"/>
          <w:sz w:val="32"/>
          <w:szCs w:val="32"/>
        </w:rPr>
        <w:t>室安全入校调研的重点内容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4.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建立安全隐患自查和</w:t>
      </w:r>
      <w:proofErr w:type="gramStart"/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整改台</w:t>
      </w:r>
      <w:proofErr w:type="gramEnd"/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账。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根据自查中发现的问题建立安全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隐患台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账，对隐患进行及时整改，做好整改记录，对短期无法整改的问题要制定切实可行的整改方案，明确整改责任人和整改时限，填写《高等学校实验室安全隐患自查汇总表（</w:t>
      </w:r>
      <w:r>
        <w:rPr>
          <w:rFonts w:ascii="Times New Roman" w:hAnsi="Times New Roman" w:cs="Times New Roman"/>
          <w:color w:val="000000"/>
          <w:sz w:val="32"/>
          <w:szCs w:val="32"/>
        </w:rPr>
        <w:t>2026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年）》（附件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）。要求所有隐患整改做到闭环管理，整改不到位坚决不销账。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lastRenderedPageBreak/>
        <w:t>5.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自查整改数据报送。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8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日前完成自查和初步整改工作，并将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《长江师范学院实验室分级分类清单》、</w:t>
      </w:r>
      <w:bookmarkStart w:id="11" w:name="OLE_LINK5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《</w:t>
      </w:r>
      <w:bookmarkStart w:id="12" w:name="OLE_LINK10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高等学校实验室安全分级分类信息备案表</w:t>
      </w:r>
      <w:bookmarkEnd w:id="12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》</w:t>
      </w:r>
      <w:bookmarkEnd w:id="11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《高校实验室重要危险源主要风险清单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（试行）》《高等学校实验室安全隐患自查汇总表（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2026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年）》《</w:t>
      </w:r>
      <w:bookmarkStart w:id="13" w:name="OLE_LINK18"/>
      <w:bookmarkStart w:id="14" w:name="OLE_LINK19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高校实验室安全管理信息填报表</w:t>
      </w:r>
      <w:bookmarkEnd w:id="13"/>
      <w:bookmarkEnd w:id="14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》（附件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4-8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）电子版发送至邮箱：</w:t>
      </w:r>
      <w:hyperlink r:id="rId9" w:history="1">
        <w:r>
          <w:rPr>
            <w:rStyle w:val="a7"/>
            <w:rFonts w:ascii="Times New Roman" w:hAnsi="Times New Roman" w:cs="Times New Roman"/>
            <w:sz w:val="32"/>
            <w:szCs w:val="32"/>
          </w:rPr>
          <w:t>574664469@qq.com</w:t>
        </w:r>
      </w:hyperlink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（</w:t>
      </w:r>
      <w:r w:rsidR="004F2D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三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）现场调研检查（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2026 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年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6 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月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-7 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月）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</w:p>
    <w:p w:rsidR="006F0581" w:rsidRDefault="00F85C37">
      <w:pPr>
        <w:widowControl w:val="0"/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各教学院交叉现场检查。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15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日前，教务处会同校内相关部门对各教学院自查整改情况进行现场检查，具体工作安排另行通知。</w:t>
      </w:r>
    </w:p>
    <w:p w:rsidR="006F0581" w:rsidRDefault="00F85C37">
      <w:pPr>
        <w:widowControl w:val="0"/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市教委专家组现场检查。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市教委组织专家于</w:t>
      </w:r>
      <w:r>
        <w:rPr>
          <w:rFonts w:ascii="Times New Roman" w:hAnsi="Times New Roman" w:cs="Times New Roman"/>
          <w:color w:val="000000"/>
          <w:sz w:val="32"/>
          <w:szCs w:val="32"/>
        </w:rPr>
        <w:t>6-7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月开展实地调研，重点调研学校实验室安全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风险台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账管理、隐患排查及实验室安全工作的难点、痛点问题，如安全管理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“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最后一公里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的落实、危险实验的风险评估、队伍建设、经费保障、安全培训、重要危险源管理、交叉学科领域等。</w:t>
      </w:r>
    </w:p>
    <w:p w:rsidR="006F0581" w:rsidRDefault="00F85C37">
      <w:pPr>
        <w:widowControl w:val="0"/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（</w:t>
      </w:r>
      <w:r w:rsidR="004F2D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四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）整改阶段（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2026 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年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6 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月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-10 </w:t>
      </w:r>
      <w:r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月）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</w:p>
    <w:p w:rsidR="006F0581" w:rsidRDefault="00F85C37">
      <w:pPr>
        <w:widowControl w:val="0"/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各教学院根据自查、现场调研等发现的问题，严格落实整改任务，并将安全隐患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整改台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账和成效于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10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日前报教务处。如存在截止时间未能完成整改的情况，需进行特殊说明。对于实验室安全工作敷衍了事，存在风险隐患较多且整改不及时或不到位的学院，市教委和学校将对主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要负责人进行约谈，并向纪检监察部门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提出问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责建议，进行追责。对于存在严重失职渎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职行为的学院和个人，需承担相应法律责任。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6F0581" w:rsidRDefault="00F85C37">
      <w:pPr>
        <w:spacing w:after="0" w:line="560" w:lineRule="exact"/>
        <w:ind w:firstLineChars="200"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方正黑体_GBK" w:hAnsi="Times New Roman" w:cs="Times New Roman"/>
          <w:b/>
          <w:bCs/>
          <w:color w:val="000000"/>
          <w:sz w:val="32"/>
          <w:szCs w:val="32"/>
        </w:rPr>
        <w:t>三、其他事项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（一）请各教学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院高度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重视实验室安全工作，制定工作方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案，按规定时间节点推进各项工作，按时提交材料。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6F0581" w:rsidRDefault="00F85C37">
      <w:pPr>
        <w:widowControl w:val="0"/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（二）实验室安全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整改台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账要留存整改前后照片记录，存档备查。</w:t>
      </w:r>
    </w:p>
    <w:p w:rsidR="006F0581" w:rsidRDefault="00F85C37">
      <w:pPr>
        <w:widowControl w:val="0"/>
        <w:spacing w:after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（三）本工作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通知仅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适用于教学实验室安全检查，科研实验室相关工作要求和数据报送以科研处通知为准。</w:t>
      </w:r>
    </w:p>
    <w:p w:rsidR="006F0581" w:rsidRDefault="00F85C37">
      <w:pPr>
        <w:widowControl w:val="0"/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</w:t>
      </w:r>
      <w:r>
        <w:rPr>
          <w:rFonts w:ascii="Times New Roman" w:eastAsia="方正仿宋_GBK" w:hAnsi="Times New Roman" w:cs="Times New Roman"/>
          <w:color w:val="FF0000"/>
          <w:sz w:val="32"/>
          <w:szCs w:val="32"/>
        </w:rPr>
        <w:t>教学实验室安全检查结果将纳入学院教学年度考核内容，并</w:t>
      </w:r>
      <w:r w:rsidR="004F2DE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作</w:t>
      </w:r>
      <w:bookmarkStart w:id="15" w:name="_GoBack"/>
      <w:bookmarkEnd w:id="15"/>
      <w:r>
        <w:rPr>
          <w:rFonts w:ascii="Times New Roman" w:eastAsia="方正仿宋_GBK" w:hAnsi="Times New Roman" w:cs="Times New Roman"/>
          <w:color w:val="FF0000"/>
          <w:sz w:val="32"/>
          <w:szCs w:val="32"/>
        </w:rPr>
        <w:t>为下一年度实验室维持经费划拨参考依据之一。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联系人：李文博、陈术清、李燕红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电话：</w:t>
      </w:r>
      <w:r>
        <w:rPr>
          <w:rFonts w:ascii="Times New Roman" w:hAnsi="Times New Roman" w:cs="Times New Roman"/>
          <w:color w:val="000000"/>
          <w:sz w:val="32"/>
          <w:szCs w:val="32"/>
        </w:rPr>
        <w:t>023-72792282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、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023-72790133 </w:t>
      </w:r>
    </w:p>
    <w:p w:rsidR="006F0581" w:rsidRDefault="006F0581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附件：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高等学校实验室安全检查项目表（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2026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年）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高等学校实验室安全规范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高等学校实验室安全分级分类管理办法（试行）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长江师范学院实验室分级分类清单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5.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高等学校实验室安全分级分类信息备案表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6.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高校实验室重要危险源主要风险清单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（试行）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bookmarkStart w:id="16" w:name="OLE_LINK8"/>
      <w:bookmarkStart w:id="17" w:name="OLE_LINK9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7.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高等学校实验室安全隐患自查汇总表</w:t>
      </w:r>
      <w:bookmarkEnd w:id="16"/>
      <w:bookmarkEnd w:id="17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</w:t>
      </w:r>
      <w:r>
        <w:rPr>
          <w:rFonts w:ascii="Times New Roman" w:hAnsi="Times New Roman" w:cs="Times New Roman"/>
          <w:color w:val="000000"/>
          <w:sz w:val="32"/>
          <w:szCs w:val="32"/>
        </w:rPr>
        <w:t>2026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年）</w:t>
      </w:r>
    </w:p>
    <w:p w:rsidR="006F0581" w:rsidRDefault="00F85C37">
      <w:pPr>
        <w:spacing w:after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8.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高校实验室安全管理信息填报表</w:t>
      </w:r>
    </w:p>
    <w:p w:rsidR="006F0581" w:rsidRDefault="006F0581">
      <w:pPr>
        <w:spacing w:after="0" w:line="560" w:lineRule="exact"/>
        <w:ind w:firstLineChars="250" w:firstLine="800"/>
        <w:jc w:val="both"/>
        <w:rPr>
          <w:rFonts w:ascii="Times New Roman" w:eastAsia="方正仿宋_GBK" w:hAnsi="Times New Roman" w:cs="Times New Roman"/>
          <w:sz w:val="32"/>
          <w:szCs w:val="32"/>
        </w:rPr>
      </w:pPr>
    </w:p>
    <w:p w:rsidR="006F0581" w:rsidRDefault="006F0581">
      <w:pPr>
        <w:spacing w:after="0" w:line="560" w:lineRule="exact"/>
        <w:ind w:firstLineChars="250" w:firstLine="800"/>
        <w:jc w:val="both"/>
        <w:rPr>
          <w:rFonts w:ascii="Times New Roman" w:eastAsia="方正仿宋_GBK" w:hAnsi="Times New Roman" w:cs="Times New Roman"/>
          <w:sz w:val="32"/>
          <w:szCs w:val="32"/>
        </w:rPr>
      </w:pPr>
    </w:p>
    <w:p w:rsidR="006F0581" w:rsidRDefault="00F85C37">
      <w:pPr>
        <w:spacing w:after="0" w:line="560" w:lineRule="exact"/>
        <w:ind w:firstLineChars="2200" w:firstLine="70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教务处</w:t>
      </w:r>
    </w:p>
    <w:p w:rsidR="006F0581" w:rsidRDefault="00F85C37">
      <w:pPr>
        <w:spacing w:after="0" w:line="560" w:lineRule="exact"/>
        <w:ind w:firstLineChars="1950" w:firstLine="62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2026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25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</w:p>
    <w:sectPr w:rsidR="006F0581">
      <w:pgSz w:w="11906" w:h="16838"/>
      <w:pgMar w:top="2098" w:right="1474" w:bottom="1984" w:left="158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C37" w:rsidRDefault="00F85C37">
      <w:pPr>
        <w:spacing w:after="0"/>
      </w:pPr>
      <w:r>
        <w:separator/>
      </w:r>
    </w:p>
  </w:endnote>
  <w:endnote w:type="continuationSeparator" w:id="0">
    <w:p w:rsidR="00F85C37" w:rsidRDefault="00F85C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C37" w:rsidRDefault="00F85C37">
      <w:pPr>
        <w:spacing w:after="0"/>
      </w:pPr>
      <w:r>
        <w:separator/>
      </w:r>
    </w:p>
  </w:footnote>
  <w:footnote w:type="continuationSeparator" w:id="0">
    <w:p w:rsidR="00F85C37" w:rsidRDefault="00F85C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D31D50"/>
    <w:rsid w:val="00025003"/>
    <w:rsid w:val="00034976"/>
    <w:rsid w:val="000362FD"/>
    <w:rsid w:val="00090666"/>
    <w:rsid w:val="000A4277"/>
    <w:rsid w:val="000D2AD8"/>
    <w:rsid w:val="000F15C8"/>
    <w:rsid w:val="000F7C55"/>
    <w:rsid w:val="00111CBA"/>
    <w:rsid w:val="0011648A"/>
    <w:rsid w:val="00117E07"/>
    <w:rsid w:val="0012478A"/>
    <w:rsid w:val="00143EA2"/>
    <w:rsid w:val="00151E8A"/>
    <w:rsid w:val="00193FD3"/>
    <w:rsid w:val="00195A2F"/>
    <w:rsid w:val="001B0293"/>
    <w:rsid w:val="001C4CDB"/>
    <w:rsid w:val="0020797E"/>
    <w:rsid w:val="00240F81"/>
    <w:rsid w:val="002A3E8F"/>
    <w:rsid w:val="002B355A"/>
    <w:rsid w:val="00306CB9"/>
    <w:rsid w:val="00311D22"/>
    <w:rsid w:val="00323B43"/>
    <w:rsid w:val="0032638C"/>
    <w:rsid w:val="003267CC"/>
    <w:rsid w:val="0033030B"/>
    <w:rsid w:val="003C0338"/>
    <w:rsid w:val="003D37D8"/>
    <w:rsid w:val="003D6A88"/>
    <w:rsid w:val="003E78E7"/>
    <w:rsid w:val="00426133"/>
    <w:rsid w:val="004358AB"/>
    <w:rsid w:val="00444FAB"/>
    <w:rsid w:val="00490106"/>
    <w:rsid w:val="00497F24"/>
    <w:rsid w:val="004F2DEA"/>
    <w:rsid w:val="004F3617"/>
    <w:rsid w:val="005007E2"/>
    <w:rsid w:val="005229B7"/>
    <w:rsid w:val="00530B69"/>
    <w:rsid w:val="00565ACE"/>
    <w:rsid w:val="005B4AE6"/>
    <w:rsid w:val="005C5EB9"/>
    <w:rsid w:val="005D6E56"/>
    <w:rsid w:val="006071C2"/>
    <w:rsid w:val="00626996"/>
    <w:rsid w:val="006650D0"/>
    <w:rsid w:val="006B516E"/>
    <w:rsid w:val="006B6E02"/>
    <w:rsid w:val="006D2E06"/>
    <w:rsid w:val="006F0581"/>
    <w:rsid w:val="00702466"/>
    <w:rsid w:val="00735159"/>
    <w:rsid w:val="00760A46"/>
    <w:rsid w:val="007949BD"/>
    <w:rsid w:val="0079692A"/>
    <w:rsid w:val="007A08BC"/>
    <w:rsid w:val="007C6637"/>
    <w:rsid w:val="00807A93"/>
    <w:rsid w:val="0083423B"/>
    <w:rsid w:val="00860448"/>
    <w:rsid w:val="008740D6"/>
    <w:rsid w:val="008A1282"/>
    <w:rsid w:val="008B2DD9"/>
    <w:rsid w:val="008B7726"/>
    <w:rsid w:val="00922DCD"/>
    <w:rsid w:val="00924A32"/>
    <w:rsid w:val="00961459"/>
    <w:rsid w:val="00976340"/>
    <w:rsid w:val="00993984"/>
    <w:rsid w:val="009B6266"/>
    <w:rsid w:val="009C3D9E"/>
    <w:rsid w:val="009F72B8"/>
    <w:rsid w:val="00A02ED2"/>
    <w:rsid w:val="00A077D7"/>
    <w:rsid w:val="00A134C2"/>
    <w:rsid w:val="00A536A2"/>
    <w:rsid w:val="00A63CB3"/>
    <w:rsid w:val="00A71306"/>
    <w:rsid w:val="00A87F9D"/>
    <w:rsid w:val="00AC3278"/>
    <w:rsid w:val="00AD4A44"/>
    <w:rsid w:val="00B074A9"/>
    <w:rsid w:val="00B179B2"/>
    <w:rsid w:val="00B26785"/>
    <w:rsid w:val="00B329E7"/>
    <w:rsid w:val="00B61EB0"/>
    <w:rsid w:val="00B70FB3"/>
    <w:rsid w:val="00B96A6C"/>
    <w:rsid w:val="00BB6F5A"/>
    <w:rsid w:val="00C44DD1"/>
    <w:rsid w:val="00C752C4"/>
    <w:rsid w:val="00C82214"/>
    <w:rsid w:val="00CA4D3A"/>
    <w:rsid w:val="00CA560C"/>
    <w:rsid w:val="00CB41AD"/>
    <w:rsid w:val="00CB7B20"/>
    <w:rsid w:val="00D048A8"/>
    <w:rsid w:val="00D14C29"/>
    <w:rsid w:val="00D22167"/>
    <w:rsid w:val="00D31D50"/>
    <w:rsid w:val="00D41457"/>
    <w:rsid w:val="00D43175"/>
    <w:rsid w:val="00D50516"/>
    <w:rsid w:val="00D637EA"/>
    <w:rsid w:val="00D9798B"/>
    <w:rsid w:val="00DF5AC5"/>
    <w:rsid w:val="00E71D18"/>
    <w:rsid w:val="00EE2FEC"/>
    <w:rsid w:val="00F52EAD"/>
    <w:rsid w:val="00F85C37"/>
    <w:rsid w:val="00FA4500"/>
    <w:rsid w:val="0EB76FA7"/>
    <w:rsid w:val="23E42907"/>
    <w:rsid w:val="278307A4"/>
    <w:rsid w:val="28A747AC"/>
    <w:rsid w:val="2E9A5734"/>
    <w:rsid w:val="357F3A17"/>
    <w:rsid w:val="3E4939E8"/>
    <w:rsid w:val="528D373A"/>
    <w:rsid w:val="62A635F7"/>
    <w:rsid w:val="7BE71320"/>
    <w:rsid w:val="7C92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hp.cqedu.cn:1887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jfl.cqedu.cn:18875/log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574664469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6</Pages>
  <Words>409</Words>
  <Characters>2332</Characters>
  <Application>Microsoft Office Word</Application>
  <DocSecurity>0</DocSecurity>
  <Lines>19</Lines>
  <Paragraphs>5</Paragraphs>
  <ScaleCrop>false</ScaleCrop>
  <Company>Microsoft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30</cp:revision>
  <dcterms:created xsi:type="dcterms:W3CDTF">2008-09-11T17:20:00Z</dcterms:created>
  <dcterms:modified xsi:type="dcterms:W3CDTF">2026-05-26T06:45:00Z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eyJoZGlkIjoiMjBmMDU4YThjOGNkMGZjZjU0NjRiMzI4ZWExNGY2MmQiLCJ1c2VySWQiOiI2OTM3MTUyNzYifQ==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73E00CABEF434AC7A53B785B713777DB_12</vt:lpwstr>
  </property>
</Properties>
</file>