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118" w:rsidRDefault="001C5EAD">
      <w:pPr>
        <w:widowControl/>
        <w:spacing w:line="454" w:lineRule="atLeast"/>
        <w:jc w:val="center"/>
        <w:rPr>
          <w:rFonts w:ascii="Tahoma" w:eastAsia="宋体" w:hAnsi="Tahoma" w:cs="Tahoma"/>
          <w:color w:val="333333"/>
          <w:kern w:val="0"/>
          <w:sz w:val="16"/>
          <w:szCs w:val="16"/>
        </w:rPr>
      </w:pPr>
      <w:r>
        <w:rPr>
          <w:rFonts w:ascii="华文中宋" w:eastAsia="华文中宋" w:hAnsi="华文中宋" w:cs="Tahoma" w:hint="eastAsia"/>
          <w:b/>
          <w:bCs/>
          <w:color w:val="333333"/>
          <w:kern w:val="0"/>
          <w:sz w:val="27"/>
        </w:rPr>
        <w:t>长江师范学院</w:t>
      </w:r>
    </w:p>
    <w:p w:rsidR="00053118" w:rsidRDefault="001C5EAD">
      <w:pPr>
        <w:widowControl/>
        <w:spacing w:line="454" w:lineRule="atLeast"/>
        <w:jc w:val="center"/>
        <w:rPr>
          <w:rFonts w:ascii="Tahoma" w:eastAsia="宋体" w:hAnsi="Tahoma" w:cs="Tahoma"/>
          <w:color w:val="333333"/>
          <w:kern w:val="0"/>
          <w:sz w:val="16"/>
          <w:szCs w:val="16"/>
        </w:rPr>
      </w:pPr>
      <w:r>
        <w:rPr>
          <w:rFonts w:ascii="华文中宋" w:eastAsia="华文中宋" w:hAnsi="华文中宋" w:cs="Tahoma" w:hint="eastAsia"/>
          <w:b/>
          <w:bCs/>
          <w:color w:val="333333"/>
          <w:kern w:val="0"/>
          <w:sz w:val="27"/>
        </w:rPr>
        <w:t>关于进一步加强</w:t>
      </w:r>
      <w:r>
        <w:rPr>
          <w:rFonts w:ascii="华文中宋" w:eastAsia="华文中宋" w:hAnsi="华文中宋" w:cs="Tahoma" w:hint="eastAsia"/>
          <w:b/>
          <w:bCs/>
          <w:color w:val="333333"/>
          <w:kern w:val="0"/>
          <w:sz w:val="27"/>
        </w:rPr>
        <w:t>2021</w:t>
      </w:r>
      <w:r>
        <w:rPr>
          <w:rFonts w:ascii="华文中宋" w:eastAsia="华文中宋" w:hAnsi="华文中宋" w:cs="Tahoma" w:hint="eastAsia"/>
          <w:b/>
          <w:bCs/>
          <w:color w:val="333333"/>
          <w:kern w:val="0"/>
          <w:sz w:val="27"/>
        </w:rPr>
        <w:t>届本科生毕业设计（论文）管理工作的通知</w:t>
      </w:r>
    </w:p>
    <w:p w:rsidR="00053118" w:rsidRDefault="001C5EAD">
      <w:pPr>
        <w:widowControl/>
        <w:jc w:val="left"/>
        <w:rPr>
          <w:rFonts w:ascii="Tahoma" w:eastAsia="宋体" w:hAnsi="Tahoma" w:cs="Tahoma"/>
          <w:color w:val="333333"/>
          <w:kern w:val="0"/>
          <w:sz w:val="16"/>
          <w:szCs w:val="16"/>
        </w:rPr>
      </w:pPr>
      <w:r>
        <w:rPr>
          <w:rFonts w:ascii="Tahoma" w:eastAsia="宋体" w:hAnsi="Tahoma" w:cs="Tahoma"/>
          <w:color w:val="333333"/>
          <w:kern w:val="0"/>
          <w:sz w:val="16"/>
          <w:szCs w:val="16"/>
        </w:rPr>
        <w:t>  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各教学院：</w:t>
      </w:r>
    </w:p>
    <w:p w:rsidR="00053118" w:rsidRDefault="001C5EAD">
      <w:pPr>
        <w:spacing w:line="600" w:lineRule="exact"/>
        <w:jc w:val="left"/>
        <w:rPr>
          <w:rFonts w:ascii="方正仿宋_GBK" w:eastAsia="方正仿宋_GBK" w:hAnsi="Tahoma" w:cs="Tahoma"/>
          <w:color w:val="333333"/>
          <w:kern w:val="0"/>
          <w:sz w:val="24"/>
          <w:szCs w:val="24"/>
        </w:rPr>
      </w:pP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 xml:space="preserve">    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为贯彻落实</w:t>
      </w:r>
      <w:r>
        <w:rPr>
          <w:rFonts w:ascii="方正仿宋_GBK" w:eastAsia="方正仿宋_GBK" w:hAnsi="Tahoma" w:cs="Tahoma"/>
          <w:color w:val="333333"/>
          <w:kern w:val="0"/>
          <w:sz w:val="24"/>
          <w:szCs w:val="24"/>
        </w:rPr>
        <w:t>重庆市教育委员会转发教育部关于印发《本科毕业论文（设计）抽检办法（试行）》的通知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精神，将毕业设计（论文）工作做细做实，提升过程监管的有效性，保证</w:t>
      </w:r>
      <w:r>
        <w:rPr>
          <w:rFonts w:ascii="方正仿宋_GBK" w:eastAsia="方正仿宋_GBK" w:hAnsi="Tahoma" w:cs="Tahoma"/>
          <w:color w:val="333333"/>
          <w:kern w:val="0"/>
          <w:sz w:val="24"/>
          <w:szCs w:val="24"/>
        </w:rPr>
        <w:t>人才培养质量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，现就进一步加强我校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2021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届本科生毕业设计（论文）管理工作的有关事项通知如下。</w:t>
      </w:r>
    </w:p>
    <w:p w:rsidR="00053118" w:rsidRDefault="001C5EAD">
      <w:pPr>
        <w:widowControl/>
        <w:ind w:firstLine="488"/>
        <w:jc w:val="left"/>
        <w:rPr>
          <w:rFonts w:ascii="黑体" w:eastAsia="黑体" w:hAnsi="黑体" w:cs="Tahoma"/>
          <w:b/>
          <w:bCs/>
          <w:color w:val="333333"/>
          <w:kern w:val="0"/>
          <w:sz w:val="24"/>
          <w:szCs w:val="24"/>
        </w:rPr>
      </w:pPr>
      <w:r>
        <w:rPr>
          <w:rFonts w:ascii="黑体" w:eastAsia="黑体" w:hAnsi="黑体" w:cs="Tahoma" w:hint="eastAsia"/>
          <w:b/>
          <w:bCs/>
          <w:color w:val="333333"/>
          <w:kern w:val="0"/>
          <w:sz w:val="24"/>
          <w:szCs w:val="24"/>
        </w:rPr>
        <w:t>一、总体要求</w:t>
      </w:r>
    </w:p>
    <w:p w:rsidR="00053118" w:rsidRDefault="001C5EAD">
      <w:pPr>
        <w:widowControl/>
        <w:ind w:firstLine="488"/>
        <w:jc w:val="left"/>
        <w:rPr>
          <w:rFonts w:ascii="方正仿宋_GBK" w:eastAsia="方正仿宋_GBK" w:hAnsi="Tahoma" w:cs="Tahoma"/>
          <w:bCs/>
          <w:color w:val="333333"/>
          <w:kern w:val="0"/>
          <w:sz w:val="24"/>
          <w:szCs w:val="24"/>
        </w:rPr>
      </w:pP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各教学院务必高度重视</w:t>
      </w:r>
      <w:r>
        <w:rPr>
          <w:rFonts w:ascii="方正仿宋_GBK" w:eastAsia="方正仿宋_GBK" w:hAnsi="Tahoma" w:cs="Tahoma"/>
          <w:color w:val="333333"/>
          <w:kern w:val="0"/>
          <w:sz w:val="24"/>
          <w:szCs w:val="24"/>
        </w:rPr>
        <w:t>教育部关于印发《本科毕业论文（设计）抽检办法（试行）》的通知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（</w:t>
      </w:r>
      <w:r>
        <w:rPr>
          <w:rFonts w:ascii="方正仿宋_GBK" w:eastAsia="方正仿宋_GBK" w:hAnsi="Tahoma" w:cs="Tahoma" w:hint="eastAsia"/>
          <w:bCs/>
          <w:color w:val="333333"/>
          <w:kern w:val="0"/>
          <w:sz w:val="24"/>
          <w:szCs w:val="24"/>
        </w:rPr>
        <w:t>教督〔</w:t>
      </w:r>
      <w:r>
        <w:rPr>
          <w:rFonts w:ascii="方正仿宋_GBK" w:eastAsia="方正仿宋_GBK" w:hAnsi="Tahoma" w:cs="Tahoma"/>
          <w:bCs/>
          <w:color w:val="333333"/>
          <w:kern w:val="0"/>
          <w:sz w:val="24"/>
          <w:szCs w:val="24"/>
        </w:rPr>
        <w:t>20</w:t>
      </w:r>
      <w:r>
        <w:rPr>
          <w:rFonts w:ascii="方正仿宋_GBK" w:eastAsia="方正仿宋_GBK" w:hAnsi="Tahoma" w:cs="Tahoma" w:hint="eastAsia"/>
          <w:bCs/>
          <w:color w:val="333333"/>
          <w:kern w:val="0"/>
          <w:sz w:val="24"/>
          <w:szCs w:val="24"/>
        </w:rPr>
        <w:t>20</w:t>
      </w:r>
      <w:r>
        <w:rPr>
          <w:rFonts w:ascii="方正仿宋_GBK" w:eastAsia="方正仿宋_GBK" w:hAnsi="Tahoma" w:cs="Tahoma" w:hint="eastAsia"/>
          <w:bCs/>
          <w:color w:val="333333"/>
          <w:kern w:val="0"/>
          <w:sz w:val="24"/>
          <w:szCs w:val="24"/>
        </w:rPr>
        <w:t>〕</w:t>
      </w:r>
      <w:r>
        <w:rPr>
          <w:rFonts w:ascii="方正仿宋_GBK" w:eastAsia="方正仿宋_GBK" w:hAnsi="Tahoma" w:cs="Tahoma" w:hint="eastAsia"/>
          <w:bCs/>
          <w:color w:val="333333"/>
          <w:kern w:val="0"/>
          <w:sz w:val="24"/>
          <w:szCs w:val="24"/>
        </w:rPr>
        <w:t>5</w:t>
      </w:r>
      <w:r>
        <w:rPr>
          <w:rFonts w:ascii="方正仿宋_GBK" w:eastAsia="方正仿宋_GBK" w:hAnsi="Tahoma" w:cs="Tahoma" w:hint="eastAsia"/>
          <w:bCs/>
          <w:color w:val="333333"/>
          <w:kern w:val="0"/>
          <w:sz w:val="24"/>
          <w:szCs w:val="24"/>
        </w:rPr>
        <w:t>号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）（附件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1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）精神，严格按照《长江师范学院本科生毕业设计（论文）工作条例》（长师院发〔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2011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〕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56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号）等管理文件要求，进一步加强组织领导，督促各级管理人员认真履职履责，加大过程质量监控和抽检力度，确保本届毕业设计（论文）工作如期、保质保量完成。</w:t>
      </w:r>
    </w:p>
    <w:p w:rsidR="00053118" w:rsidRDefault="001C5EAD">
      <w:pPr>
        <w:widowControl/>
        <w:ind w:firstLine="488"/>
        <w:jc w:val="left"/>
        <w:rPr>
          <w:rFonts w:ascii="Tahoma" w:eastAsia="宋体" w:hAnsi="Tahoma" w:cs="Tahoma"/>
          <w:color w:val="333333"/>
          <w:kern w:val="0"/>
          <w:sz w:val="16"/>
          <w:szCs w:val="16"/>
        </w:rPr>
      </w:pPr>
      <w:r>
        <w:rPr>
          <w:rFonts w:ascii="黑体" w:eastAsia="黑体" w:hAnsi="黑体" w:cs="Tahoma" w:hint="eastAsia"/>
          <w:b/>
          <w:bCs/>
          <w:color w:val="333333"/>
          <w:kern w:val="0"/>
          <w:sz w:val="24"/>
          <w:szCs w:val="24"/>
        </w:rPr>
        <w:t>二、工作要求</w:t>
      </w:r>
    </w:p>
    <w:p w:rsidR="00053118" w:rsidRDefault="001C5EAD">
      <w:pPr>
        <w:widowControl/>
        <w:ind w:firstLine="488"/>
        <w:jc w:val="left"/>
        <w:rPr>
          <w:rFonts w:ascii="方正仿宋_GBK" w:eastAsia="方正仿宋_GBK" w:hAnsi="Tahoma" w:cs="Tahoma"/>
          <w:color w:val="333333"/>
          <w:kern w:val="0"/>
          <w:sz w:val="24"/>
          <w:szCs w:val="24"/>
        </w:rPr>
      </w:pP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1.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各教学院组织召开加强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2021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届本科生毕业设计（论文）管理工作推进会，认真学习、解读</w:t>
      </w:r>
      <w:r>
        <w:rPr>
          <w:rFonts w:ascii="方正仿宋_GBK" w:eastAsia="方正仿宋_GBK" w:hAnsi="Tahoma" w:cs="Tahoma"/>
          <w:color w:val="333333"/>
          <w:kern w:val="0"/>
          <w:sz w:val="24"/>
          <w:szCs w:val="24"/>
        </w:rPr>
        <w:t>教育部关于《本科毕业论文（设计）抽检办法（试行）》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文件要求，进一步提高院、系及指导教师的责任意识和质量意识，严格把好选题、开题、论文撰写、答辩等毕业设计（论文）的质量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关。</w:t>
      </w:r>
    </w:p>
    <w:p w:rsidR="00053118" w:rsidRDefault="001C5EAD">
      <w:pPr>
        <w:widowControl/>
        <w:ind w:firstLine="488"/>
        <w:jc w:val="left"/>
        <w:rPr>
          <w:rFonts w:ascii="方正仿宋_GBK" w:eastAsia="方正仿宋_GBK" w:hAnsi="Tahoma" w:cs="Tahoma"/>
          <w:color w:val="333333"/>
          <w:kern w:val="0"/>
          <w:sz w:val="24"/>
          <w:szCs w:val="24"/>
        </w:rPr>
      </w:pP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2.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各教学院参照《普通高等学校本科专业类教学质量国家标准》（附件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2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）等要求，结合各专业的人才培养目标，以</w:t>
      </w:r>
      <w:r>
        <w:rPr>
          <w:rFonts w:ascii="方正仿宋_GBK" w:eastAsia="方正仿宋_GBK" w:hAnsi="Tahoma" w:cs="Tahoma"/>
          <w:color w:val="333333"/>
          <w:kern w:val="0"/>
          <w:sz w:val="24"/>
          <w:szCs w:val="24"/>
        </w:rPr>
        <w:t>选题意义、写作安排、逻辑构建、专业能力以及学术规范等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为考察重点，分专业制定本科毕业设计（论文）抽检评价表（附件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3.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评价表参考格式），并于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3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月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26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日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18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：</w:t>
      </w:r>
      <w:hyperlink r:id="rId7" w:history="1">
        <w:r>
          <w:rPr>
            <w:rFonts w:ascii="方正仿宋_GBK" w:eastAsia="方正仿宋_GBK" w:hAnsi="Tahoma" w:cs="Tahoma" w:hint="eastAsia"/>
            <w:color w:val="333333"/>
            <w:kern w:val="0"/>
            <w:sz w:val="24"/>
            <w:szCs w:val="24"/>
          </w:rPr>
          <w:t>00</w:t>
        </w:r>
        <w:r>
          <w:rPr>
            <w:rFonts w:ascii="方正仿宋_GBK" w:eastAsia="方正仿宋_GBK" w:hAnsi="Tahoma" w:cs="Tahoma" w:hint="eastAsia"/>
            <w:color w:val="333333"/>
            <w:kern w:val="0"/>
            <w:sz w:val="24"/>
            <w:szCs w:val="24"/>
          </w:rPr>
          <w:t>日前以学院为单位发至邮箱：</w:t>
        </w:r>
        <w:r>
          <w:rPr>
            <w:rStyle w:val="a6"/>
            <w:rFonts w:ascii="方正仿宋_GBK" w:eastAsia="方正仿宋_GBK" w:hAnsi="Tahoma" w:cs="Tahoma" w:hint="eastAsia"/>
            <w:kern w:val="0"/>
            <w:sz w:val="24"/>
            <w:szCs w:val="24"/>
          </w:rPr>
          <w:t>jwcsjk72792282@163.com</w:t>
        </w:r>
      </w:hyperlink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。</w:t>
      </w:r>
    </w:p>
    <w:p w:rsidR="00053118" w:rsidRDefault="001C5EAD">
      <w:pPr>
        <w:widowControl/>
        <w:ind w:firstLine="488"/>
        <w:jc w:val="left"/>
        <w:rPr>
          <w:rFonts w:ascii="方正仿宋_GBK" w:eastAsia="方正仿宋_GBK" w:hAnsi="Tahoma" w:cs="Tahoma"/>
          <w:color w:val="333333"/>
          <w:kern w:val="0"/>
          <w:sz w:val="24"/>
          <w:szCs w:val="24"/>
        </w:rPr>
      </w:pP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3.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各教学院应全面落实毕业设计（论文）中期检查工作，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4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月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15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日前组织专家完成对毕业论文选题、任务书、开题报告及开题答辩等进行审核，了解每位毕业生的毕业设计（论文）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lastRenderedPageBreak/>
        <w:t>进展情况及存在的问题，重点关注对选题做了调整的学生，督促其按期完成。指导教师督促学生做好问题整改。</w:t>
      </w:r>
    </w:p>
    <w:p w:rsidR="00053118" w:rsidRDefault="001C5EAD">
      <w:pPr>
        <w:widowControl/>
        <w:ind w:firstLine="488"/>
        <w:jc w:val="left"/>
        <w:rPr>
          <w:rFonts w:ascii="方正仿宋_GBK" w:eastAsia="方正仿宋_GBK" w:hAnsi="Tahoma" w:cs="Tahoma"/>
          <w:color w:val="333333"/>
          <w:kern w:val="0"/>
          <w:sz w:val="24"/>
          <w:szCs w:val="24"/>
        </w:rPr>
      </w:pP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4.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各教学院应全面检查指导教师在毕业论文管理系统的指导工作进度，督促指导教师和学生及时在毕业论文管理系统中提交或填写任务书、开题报告、指导记录等，管理员做好跟踪监控，确保材料完整性。</w:t>
      </w:r>
    </w:p>
    <w:p w:rsidR="00053118" w:rsidRDefault="001C5EAD">
      <w:pPr>
        <w:widowControl/>
        <w:ind w:firstLine="488"/>
        <w:jc w:val="left"/>
        <w:rPr>
          <w:rFonts w:ascii="方正仿宋_GBK" w:eastAsia="方正仿宋_GBK" w:hAnsi="Tahoma" w:cs="Tahoma"/>
          <w:color w:val="333333"/>
          <w:kern w:val="0"/>
          <w:sz w:val="24"/>
          <w:szCs w:val="24"/>
        </w:rPr>
      </w:pP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5.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高度</w:t>
      </w:r>
      <w:proofErr w:type="gramStart"/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重视查重工作</w:t>
      </w:r>
      <w:proofErr w:type="gramEnd"/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，坚决杜绝学术不端行为。各教学院要把</w:t>
      </w:r>
      <w:proofErr w:type="gramStart"/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查重措施落细</w:t>
      </w:r>
      <w:proofErr w:type="gramEnd"/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落实，总重复率超过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30%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或单项引用他人表述的文字复制比超过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10%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的，指导教师应及时指导并督促学生修改。</w:t>
      </w:r>
    </w:p>
    <w:p w:rsidR="00053118" w:rsidRDefault="001C5EAD">
      <w:pPr>
        <w:widowControl/>
        <w:ind w:firstLine="488"/>
        <w:jc w:val="left"/>
        <w:rPr>
          <w:rFonts w:ascii="方正仿宋_GBK" w:eastAsia="方正仿宋_GBK" w:hAnsi="Tahoma" w:cs="Tahoma"/>
          <w:color w:val="333333"/>
          <w:kern w:val="0"/>
          <w:sz w:val="24"/>
          <w:szCs w:val="24"/>
        </w:rPr>
      </w:pP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6.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各教学</w:t>
      </w:r>
      <w:proofErr w:type="gramStart"/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院认真</w:t>
      </w:r>
      <w:proofErr w:type="gramEnd"/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做好毕业设计（论文）答辩前的抽检评价工作，制定毕业设计（论文）抽检评价工作实施方案，抽检</w:t>
      </w:r>
      <w:proofErr w:type="gramStart"/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比列</w:t>
      </w:r>
      <w:proofErr w:type="gramEnd"/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原则上不低于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10%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，保证覆盖各个专业，并填写本科生毕业设计（论文）抽检评价表，将抽检总结报告和抽检评价表（学院签字和盖章）于答辩日期前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10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天报送教务处</w:t>
      </w:r>
      <w:proofErr w:type="gramStart"/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实践科</w:t>
      </w:r>
      <w:proofErr w:type="gramEnd"/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备案。教务处将组织专家对各学院抽检情况进行复查，复查结果记入教学院年终考核，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复查具体事宜将另行通知。</w:t>
      </w:r>
    </w:p>
    <w:p w:rsidR="00053118" w:rsidRDefault="001C5EAD">
      <w:pPr>
        <w:widowControl/>
        <w:spacing w:line="288" w:lineRule="auto"/>
        <w:ind w:firstLineChars="200" w:firstLine="480"/>
        <w:jc w:val="left"/>
        <w:rPr>
          <w:rFonts w:ascii="方正仿宋_GBK" w:eastAsia="方正仿宋_GBK" w:hAnsi="Tahoma" w:cs="Tahoma"/>
          <w:color w:val="333333"/>
          <w:kern w:val="0"/>
          <w:sz w:val="24"/>
          <w:szCs w:val="24"/>
        </w:rPr>
      </w:pP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7.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认真组织好毕业论文答辩工作，按照《长江师范学院本科生毕业设计（论文）环节规范及质量标准（试行）》（长师院教〔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2017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〕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9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号），严格毕业论文成绩评定，注意评语用词指导性和准确性。各教学院答辩工作方案应在答辩前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3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天报教务处实践教学科备案。各教学院务必于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5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月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2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4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日前完成毕业论文答辩和成绩录入。</w:t>
      </w:r>
    </w:p>
    <w:p w:rsidR="00053118" w:rsidRDefault="001C5EAD">
      <w:pPr>
        <w:widowControl/>
        <w:ind w:firstLine="488"/>
        <w:jc w:val="left"/>
        <w:rPr>
          <w:rFonts w:ascii="方正仿宋_GBK" w:eastAsia="方正仿宋_GBK" w:hAnsi="Tahoma" w:cs="Tahoma"/>
          <w:color w:val="333333"/>
          <w:kern w:val="0"/>
          <w:sz w:val="24"/>
          <w:szCs w:val="24"/>
        </w:rPr>
      </w:pP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8.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为实现本届毕业设计（论文）无纸质化目标，各教学院务必进一步加强毕业论文管理系统的管理，要求认真填写：答辩记录表、指导记录、成绩评定表等有关材料，确保毕业论文系统中每位学生和指导教师相关材料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的完整性、规范性。</w:t>
      </w:r>
    </w:p>
    <w:p w:rsidR="00053118" w:rsidRDefault="001C5EAD">
      <w:pPr>
        <w:widowControl/>
        <w:ind w:firstLine="488"/>
        <w:jc w:val="left"/>
        <w:rPr>
          <w:rFonts w:ascii="Tahoma" w:eastAsia="方正仿宋_GBK" w:hAnsi="Tahoma" w:cs="Tahoma"/>
          <w:color w:val="333333"/>
          <w:kern w:val="0"/>
          <w:sz w:val="16"/>
          <w:szCs w:val="16"/>
        </w:rPr>
      </w:pP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9.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做好评优推优工作，各教学院应遵循“科学公正、注重创新”的原则，评选和推荐校级优秀毕业</w:t>
      </w:r>
      <w:r w:rsidR="007E65E9"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设计（论文）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，推荐人数不超过参加毕业设计（论文）总人数的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3%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。</w:t>
      </w:r>
    </w:p>
    <w:p w:rsidR="00053118" w:rsidRDefault="001C5EAD">
      <w:pPr>
        <w:widowControl/>
        <w:ind w:firstLine="488"/>
        <w:jc w:val="left"/>
        <w:rPr>
          <w:rFonts w:ascii="Tahoma" w:eastAsia="宋体" w:hAnsi="Tahoma" w:cs="Tahoma"/>
          <w:color w:val="333333"/>
          <w:kern w:val="0"/>
          <w:sz w:val="16"/>
          <w:szCs w:val="16"/>
        </w:rPr>
      </w:pP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lastRenderedPageBreak/>
        <w:t>10.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做好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2021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届本科毕业</w:t>
      </w:r>
      <w:r w:rsidR="007E65E9"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设计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（</w:t>
      </w:r>
      <w:r w:rsidR="007E65E9"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论文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）工作的总结与分析，完成信息统计和报表工作，切实做好毕业设计（论文）档案资料的审查及归档工作，保证其完整和准确。</w:t>
      </w:r>
      <w:r>
        <w:rPr>
          <w:rFonts w:ascii="方正仿宋_GBK" w:eastAsia="方正仿宋_GBK" w:hAnsi="Tahoma" w:cs="Tahoma" w:hint="eastAsia"/>
          <w:b/>
          <w:color w:val="333333"/>
          <w:kern w:val="0"/>
          <w:sz w:val="24"/>
          <w:szCs w:val="24"/>
        </w:rPr>
        <w:t>2021</w:t>
      </w:r>
      <w:r>
        <w:rPr>
          <w:rFonts w:ascii="方正仿宋_GBK" w:eastAsia="方正仿宋_GBK" w:hAnsi="Tahoma" w:cs="Tahoma" w:hint="eastAsia"/>
          <w:b/>
          <w:color w:val="333333"/>
          <w:kern w:val="0"/>
          <w:sz w:val="24"/>
          <w:szCs w:val="24"/>
        </w:rPr>
        <w:t>届本科毕业设计（论文）资料归档采取电子版材料光盘刻录归档</w:t>
      </w:r>
      <w:r w:rsidR="007E65E9">
        <w:rPr>
          <w:rFonts w:ascii="方正仿宋_GBK" w:eastAsia="方正仿宋_GBK" w:hAnsi="Tahoma" w:cs="Tahoma" w:hint="eastAsia"/>
          <w:b/>
          <w:color w:val="333333"/>
          <w:kern w:val="0"/>
          <w:sz w:val="24"/>
          <w:szCs w:val="24"/>
        </w:rPr>
        <w:t>，</w:t>
      </w:r>
      <w:r>
        <w:rPr>
          <w:rFonts w:ascii="方正仿宋_GBK" w:eastAsia="方正仿宋_GBK" w:hAnsi="Tahoma" w:cs="Tahoma" w:hint="eastAsia"/>
          <w:b/>
          <w:color w:val="333333"/>
          <w:kern w:val="0"/>
          <w:sz w:val="24"/>
          <w:szCs w:val="24"/>
        </w:rPr>
        <w:t>时间将另行通知。</w:t>
      </w:r>
    </w:p>
    <w:p w:rsidR="00053118" w:rsidRDefault="001C5EAD">
      <w:pPr>
        <w:widowControl/>
        <w:ind w:firstLine="488"/>
        <w:jc w:val="left"/>
        <w:rPr>
          <w:rFonts w:ascii="Tahoma" w:eastAsia="宋体" w:hAnsi="Tahoma" w:cs="Tahoma"/>
          <w:color w:val="333333"/>
          <w:kern w:val="0"/>
          <w:sz w:val="16"/>
          <w:szCs w:val="16"/>
        </w:rPr>
      </w:pPr>
      <w:r>
        <w:rPr>
          <w:rFonts w:ascii="黑体" w:eastAsia="黑体" w:hAnsi="黑体" w:cs="Tahoma" w:hint="eastAsia"/>
          <w:b/>
          <w:bCs/>
          <w:color w:val="333333"/>
          <w:kern w:val="0"/>
          <w:sz w:val="24"/>
          <w:szCs w:val="24"/>
        </w:rPr>
        <w:t>三、未尽事宜，另行通知</w:t>
      </w:r>
    </w:p>
    <w:p w:rsidR="00053118" w:rsidRDefault="001C5EAD">
      <w:pPr>
        <w:widowControl/>
        <w:ind w:firstLine="488"/>
        <w:jc w:val="left"/>
        <w:rPr>
          <w:rFonts w:ascii="Tahoma" w:eastAsia="宋体" w:hAnsi="Tahoma" w:cs="Tahoma"/>
          <w:color w:val="333333"/>
          <w:kern w:val="0"/>
          <w:sz w:val="16"/>
          <w:szCs w:val="16"/>
        </w:rPr>
      </w:pP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联系人：王涛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 xml:space="preserve"> 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廖进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 xml:space="preserve"> </w:t>
      </w:r>
      <w:proofErr w:type="gramStart"/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宋发群</w:t>
      </w:r>
      <w:proofErr w:type="gramEnd"/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 xml:space="preserve"> </w:t>
      </w:r>
    </w:p>
    <w:p w:rsidR="00053118" w:rsidRDefault="001C5EAD">
      <w:pPr>
        <w:widowControl/>
        <w:ind w:firstLine="488"/>
        <w:jc w:val="left"/>
        <w:rPr>
          <w:rFonts w:ascii="Tahoma" w:eastAsia="宋体" w:hAnsi="Tahoma" w:cs="Tahoma"/>
          <w:color w:val="333333"/>
          <w:kern w:val="0"/>
          <w:sz w:val="16"/>
          <w:szCs w:val="16"/>
        </w:rPr>
      </w:pP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电</w:t>
      </w:r>
      <w:r>
        <w:rPr>
          <w:rFonts w:ascii="Tahoma" w:eastAsia="宋体" w:hAnsi="Tahoma" w:cs="Tahoma"/>
          <w:color w:val="333333"/>
          <w:kern w:val="0"/>
          <w:sz w:val="24"/>
          <w:szCs w:val="24"/>
        </w:rPr>
        <w:t>  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话：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72792282</w:t>
      </w:r>
    </w:p>
    <w:p w:rsidR="00053118" w:rsidRDefault="001C5EAD">
      <w:pPr>
        <w:widowControl/>
        <w:ind w:firstLine="488"/>
        <w:jc w:val="left"/>
        <w:rPr>
          <w:rFonts w:ascii="Tahoma" w:eastAsia="宋体" w:hAnsi="Tahoma" w:cs="Tahoma"/>
          <w:color w:val="333333"/>
          <w:kern w:val="0"/>
          <w:sz w:val="16"/>
          <w:szCs w:val="16"/>
        </w:rPr>
      </w:pP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邮</w:t>
      </w:r>
      <w:r>
        <w:rPr>
          <w:rFonts w:ascii="Tahoma" w:eastAsia="宋体" w:hAnsi="Tahoma" w:cs="Tahoma"/>
          <w:color w:val="333333"/>
          <w:kern w:val="0"/>
          <w:sz w:val="24"/>
          <w:szCs w:val="24"/>
        </w:rPr>
        <w:t>  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箱：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jwcsjk72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792282@163.com</w:t>
      </w:r>
    </w:p>
    <w:p w:rsidR="00053118" w:rsidRDefault="001C5EAD">
      <w:pPr>
        <w:widowControl/>
        <w:ind w:firstLine="488"/>
        <w:jc w:val="left"/>
        <w:rPr>
          <w:rFonts w:ascii="方正仿宋_GBK" w:eastAsia="方正仿宋_GBK" w:hAnsi="Tahoma" w:cs="Tahoma"/>
          <w:color w:val="333333"/>
          <w:kern w:val="0"/>
          <w:sz w:val="24"/>
          <w:szCs w:val="24"/>
        </w:rPr>
      </w:pP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 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附件：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1.</w:t>
      </w:r>
      <w:r>
        <w:rPr>
          <w:rFonts w:ascii="方正仿宋_GBK" w:eastAsia="方正仿宋_GBK" w:hAnsi="Tahoma" w:cs="Tahoma"/>
          <w:color w:val="333333"/>
          <w:kern w:val="0"/>
          <w:sz w:val="24"/>
          <w:szCs w:val="24"/>
        </w:rPr>
        <w:t>教育部关于印发《本科毕业论文（设计）抽检办法（试行）》的通知</w:t>
      </w:r>
    </w:p>
    <w:p w:rsidR="00053118" w:rsidRDefault="001C5EAD">
      <w:pPr>
        <w:widowControl/>
        <w:ind w:left="1328"/>
        <w:jc w:val="left"/>
        <w:rPr>
          <w:rFonts w:ascii="方正仿宋_GBK" w:eastAsia="方正仿宋_GBK" w:hAnsi="Tahoma" w:cs="Tahoma"/>
          <w:color w:val="333333"/>
          <w:kern w:val="0"/>
          <w:sz w:val="24"/>
          <w:szCs w:val="24"/>
        </w:rPr>
      </w:pP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2.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普通高等学校本科专业类教学质量国家标准</w:t>
      </w:r>
    </w:p>
    <w:p w:rsidR="00053118" w:rsidRDefault="001C5EAD">
      <w:pPr>
        <w:widowControl/>
        <w:ind w:left="1328"/>
        <w:jc w:val="left"/>
        <w:rPr>
          <w:rFonts w:ascii="方正仿宋_GBK" w:eastAsia="方正仿宋_GBK" w:hAnsi="Tahoma" w:cs="Tahoma"/>
          <w:color w:val="333333"/>
          <w:kern w:val="0"/>
          <w:sz w:val="24"/>
          <w:szCs w:val="24"/>
        </w:rPr>
      </w:pP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3.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本科生毕业设计（论文）抽检评价表（参考）</w:t>
      </w:r>
    </w:p>
    <w:p w:rsidR="00053118" w:rsidRDefault="001C5EAD">
      <w:pPr>
        <w:widowControl/>
        <w:ind w:left="1328"/>
        <w:jc w:val="left"/>
        <w:rPr>
          <w:rFonts w:ascii="方正仿宋_GBK" w:eastAsia="方正仿宋_GBK" w:hAnsi="Tahoma" w:cs="Tahoma"/>
          <w:color w:val="333333"/>
          <w:kern w:val="0"/>
          <w:sz w:val="24"/>
          <w:szCs w:val="24"/>
        </w:rPr>
      </w:pP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4.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长江师范学院本科生毕业设计（论文）管理文件</w:t>
      </w:r>
    </w:p>
    <w:p w:rsidR="00053118" w:rsidRDefault="00053118">
      <w:pPr>
        <w:widowControl/>
        <w:ind w:firstLine="488"/>
        <w:jc w:val="left"/>
        <w:rPr>
          <w:rFonts w:ascii="方正仿宋_GBK" w:eastAsia="方正仿宋_GBK" w:hAnsi="Tahoma" w:cs="Tahoma"/>
          <w:color w:val="333333"/>
          <w:kern w:val="0"/>
          <w:sz w:val="24"/>
          <w:szCs w:val="24"/>
        </w:rPr>
      </w:pPr>
    </w:p>
    <w:p w:rsidR="00053118" w:rsidRDefault="001C5EAD">
      <w:pPr>
        <w:widowControl/>
        <w:ind w:firstLine="488"/>
        <w:jc w:val="left"/>
        <w:rPr>
          <w:rFonts w:ascii="Tahoma" w:eastAsia="宋体" w:hAnsi="Tahoma" w:cs="Tahoma"/>
          <w:color w:val="333333"/>
          <w:kern w:val="0"/>
          <w:sz w:val="16"/>
          <w:szCs w:val="16"/>
        </w:rPr>
      </w:pP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 </w:t>
      </w:r>
    </w:p>
    <w:p w:rsidR="00053118" w:rsidRDefault="001C5EAD">
      <w:pPr>
        <w:widowControl/>
        <w:ind w:right="480" w:firstLine="488"/>
        <w:jc w:val="center"/>
        <w:rPr>
          <w:rFonts w:ascii="Tahoma" w:eastAsia="宋体" w:hAnsi="Tahoma" w:cs="Tahoma"/>
          <w:color w:val="333333"/>
          <w:kern w:val="0"/>
          <w:sz w:val="16"/>
          <w:szCs w:val="16"/>
        </w:rPr>
      </w:pP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 xml:space="preserve">                                                                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教务处</w:t>
      </w:r>
    </w:p>
    <w:p w:rsidR="00053118" w:rsidRDefault="001C5EAD">
      <w:pPr>
        <w:widowControl/>
        <w:ind w:firstLine="488"/>
        <w:jc w:val="right"/>
        <w:rPr>
          <w:rFonts w:ascii="Tahoma" w:eastAsia="宋体" w:hAnsi="Tahoma" w:cs="Tahoma"/>
          <w:color w:val="333333"/>
          <w:kern w:val="0"/>
          <w:sz w:val="16"/>
          <w:szCs w:val="16"/>
        </w:rPr>
      </w:pPr>
      <w:r>
        <w:rPr>
          <w:rFonts w:ascii="Tahoma" w:eastAsia="宋体" w:hAnsi="Tahoma" w:cs="Tahoma"/>
          <w:color w:val="333333"/>
          <w:kern w:val="0"/>
          <w:sz w:val="24"/>
          <w:szCs w:val="24"/>
        </w:rPr>
        <w:t>                                      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               </w:t>
      </w:r>
      <w:bookmarkStart w:id="0" w:name="_GoBack"/>
      <w:bookmarkEnd w:id="0"/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2021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年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3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月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4</w:t>
      </w:r>
      <w:r>
        <w:rPr>
          <w:rFonts w:ascii="方正仿宋_GBK" w:eastAsia="方正仿宋_GBK" w:hAnsi="Tahoma" w:cs="Tahoma" w:hint="eastAsia"/>
          <w:color w:val="333333"/>
          <w:kern w:val="0"/>
          <w:sz w:val="24"/>
          <w:szCs w:val="24"/>
        </w:rPr>
        <w:t>日</w:t>
      </w:r>
    </w:p>
    <w:sectPr w:rsidR="00053118" w:rsidSect="00053118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EAD" w:rsidRDefault="001C5EAD" w:rsidP="007E65E9">
      <w:r>
        <w:separator/>
      </w:r>
    </w:p>
  </w:endnote>
  <w:endnote w:type="continuationSeparator" w:id="0">
    <w:p w:rsidR="001C5EAD" w:rsidRDefault="001C5EAD" w:rsidP="007E6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EAD" w:rsidRDefault="001C5EAD" w:rsidP="007E65E9">
      <w:r>
        <w:separator/>
      </w:r>
    </w:p>
  </w:footnote>
  <w:footnote w:type="continuationSeparator" w:id="0">
    <w:p w:rsidR="001C5EAD" w:rsidRDefault="001C5EAD" w:rsidP="007E65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72A4"/>
    <w:rsid w:val="00004EA9"/>
    <w:rsid w:val="00053118"/>
    <w:rsid w:val="00067E6C"/>
    <w:rsid w:val="000910EF"/>
    <w:rsid w:val="000C48C1"/>
    <w:rsid w:val="00174CFA"/>
    <w:rsid w:val="00176738"/>
    <w:rsid w:val="001C5EAD"/>
    <w:rsid w:val="001E1DFA"/>
    <w:rsid w:val="002120B3"/>
    <w:rsid w:val="002171B6"/>
    <w:rsid w:val="00232C3D"/>
    <w:rsid w:val="00256791"/>
    <w:rsid w:val="002C010A"/>
    <w:rsid w:val="002C011D"/>
    <w:rsid w:val="002C499B"/>
    <w:rsid w:val="00360540"/>
    <w:rsid w:val="004405F8"/>
    <w:rsid w:val="0051025E"/>
    <w:rsid w:val="0051436A"/>
    <w:rsid w:val="00517E17"/>
    <w:rsid w:val="00543209"/>
    <w:rsid w:val="00545BF3"/>
    <w:rsid w:val="00562BCF"/>
    <w:rsid w:val="005669A6"/>
    <w:rsid w:val="0062621B"/>
    <w:rsid w:val="00630203"/>
    <w:rsid w:val="00630D64"/>
    <w:rsid w:val="00757911"/>
    <w:rsid w:val="007A7DC7"/>
    <w:rsid w:val="007E65E9"/>
    <w:rsid w:val="007E6B56"/>
    <w:rsid w:val="00855495"/>
    <w:rsid w:val="008D64B9"/>
    <w:rsid w:val="008E3728"/>
    <w:rsid w:val="008E4116"/>
    <w:rsid w:val="008E57A0"/>
    <w:rsid w:val="009572A4"/>
    <w:rsid w:val="00966A7E"/>
    <w:rsid w:val="009B339B"/>
    <w:rsid w:val="009E2544"/>
    <w:rsid w:val="00A15220"/>
    <w:rsid w:val="00A22544"/>
    <w:rsid w:val="00A400B0"/>
    <w:rsid w:val="00A4700F"/>
    <w:rsid w:val="00A95EA7"/>
    <w:rsid w:val="00AB7E57"/>
    <w:rsid w:val="00AE7574"/>
    <w:rsid w:val="00B748A8"/>
    <w:rsid w:val="00B85D63"/>
    <w:rsid w:val="00B86FB0"/>
    <w:rsid w:val="00B87A9C"/>
    <w:rsid w:val="00BB5E9B"/>
    <w:rsid w:val="00BB7717"/>
    <w:rsid w:val="00BC4998"/>
    <w:rsid w:val="00BD2A5A"/>
    <w:rsid w:val="00C50411"/>
    <w:rsid w:val="00C71E97"/>
    <w:rsid w:val="00CF17EC"/>
    <w:rsid w:val="00D73AA2"/>
    <w:rsid w:val="00D778BA"/>
    <w:rsid w:val="00DB17EB"/>
    <w:rsid w:val="00DB1E64"/>
    <w:rsid w:val="00DE3BEA"/>
    <w:rsid w:val="00E1309F"/>
    <w:rsid w:val="00E1695E"/>
    <w:rsid w:val="00E45911"/>
    <w:rsid w:val="00EE4827"/>
    <w:rsid w:val="00F0533E"/>
    <w:rsid w:val="00F20572"/>
    <w:rsid w:val="00F23D9D"/>
    <w:rsid w:val="00F26F91"/>
    <w:rsid w:val="00F56B71"/>
    <w:rsid w:val="00F641AE"/>
    <w:rsid w:val="00FA63DF"/>
    <w:rsid w:val="00FC23DD"/>
    <w:rsid w:val="00FE014E"/>
    <w:rsid w:val="00FE4D89"/>
    <w:rsid w:val="10742C73"/>
    <w:rsid w:val="17D65918"/>
    <w:rsid w:val="1A8C4C7A"/>
    <w:rsid w:val="29B04C7D"/>
    <w:rsid w:val="2C1D6CDE"/>
    <w:rsid w:val="39D020C5"/>
    <w:rsid w:val="53CB41B9"/>
    <w:rsid w:val="56FB44C6"/>
    <w:rsid w:val="6ACB50DC"/>
    <w:rsid w:val="76640B18"/>
    <w:rsid w:val="76975064"/>
    <w:rsid w:val="77E36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11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0531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0531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uiPriority w:val="22"/>
    <w:qFormat/>
    <w:rsid w:val="00053118"/>
    <w:rPr>
      <w:b/>
      <w:bCs/>
    </w:rPr>
  </w:style>
  <w:style w:type="character" w:styleId="a6">
    <w:name w:val="Hyperlink"/>
    <w:basedOn w:val="a0"/>
    <w:uiPriority w:val="99"/>
    <w:semiHidden/>
    <w:unhideWhenUsed/>
    <w:qFormat/>
    <w:rsid w:val="00053118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rsid w:val="00053118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05311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00&#26085;&#21069;&#20197;&#23398;&#38498;&#20026;&#21333;&#20301;&#21457;&#33267;jwcsjk72792282@163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292</Words>
  <Characters>1671</Characters>
  <Application>Microsoft Office Word</Application>
  <DocSecurity>0</DocSecurity>
  <Lines>13</Lines>
  <Paragraphs>3</Paragraphs>
  <ScaleCrop>false</ScaleCrop>
  <Company>a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MadMan-</dc:creator>
  <cp:lastModifiedBy>廖进</cp:lastModifiedBy>
  <cp:revision>4</cp:revision>
  <cp:lastPrinted>2021-03-04T06:32:00Z</cp:lastPrinted>
  <dcterms:created xsi:type="dcterms:W3CDTF">2021-03-03T04:12:00Z</dcterms:created>
  <dcterms:modified xsi:type="dcterms:W3CDTF">2021-03-09T02:32:00Z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