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line="1381" w:lineRule="exact"/>
        <w:ind w:left="1115" w:right="1134" w:firstLine="0"/>
        <w:jc w:val="center"/>
        <w:rPr>
          <w:rFonts w:hint="eastAsia" w:ascii="Microsoft JhengHei" w:eastAsia="Microsoft JhengHei"/>
          <w:b/>
          <w:sz w:val="84"/>
        </w:rPr>
      </w:pPr>
      <w:r>
        <w:rPr>
          <w:rFonts w:hint="eastAsia" w:ascii="Microsoft JhengHei" w:eastAsia="Microsoft JhengHei"/>
          <w:b/>
          <w:color w:val="001F5F"/>
          <w:sz w:val="84"/>
        </w:rPr>
        <w:t>云智习柚实习服务平台</w:t>
      </w:r>
    </w:p>
    <w:p>
      <w:pPr>
        <w:pStyle w:val="6"/>
        <w:spacing w:before="2"/>
        <w:rPr>
          <w:rFonts w:ascii="Microsoft JhengHei"/>
          <w:b/>
          <w:sz w:val="72"/>
        </w:rPr>
      </w:pPr>
    </w:p>
    <w:p>
      <w:pPr>
        <w:spacing w:before="0"/>
        <w:ind w:left="1115" w:right="1133" w:firstLine="0"/>
        <w:jc w:val="center"/>
        <w:rPr>
          <w:rFonts w:hint="eastAsia" w:ascii="Microsoft JhengHei" w:eastAsia="Microsoft JhengHei"/>
          <w:b/>
          <w:sz w:val="60"/>
        </w:rPr>
      </w:pPr>
      <w:r>
        <w:rPr>
          <w:rFonts w:hint="eastAsia" w:ascii="Microsoft JhengHei" w:eastAsia="Microsoft JhengHei"/>
          <w:b/>
          <w:color w:val="001F5F"/>
          <w:sz w:val="60"/>
        </w:rPr>
        <mc:AlternateContent>
          <mc:Choice Requires="wps">
            <w:drawing>
              <wp:anchor distT="0" distB="0" distL="114300" distR="114300" simplePos="0" relativeHeight="2048" behindDoc="0" locked="0" layoutInCell="1" allowOverlap="1">
                <wp:simplePos x="0" y="0"/>
                <wp:positionH relativeFrom="page">
                  <wp:posOffset>377190</wp:posOffset>
                </wp:positionH>
                <wp:positionV relativeFrom="paragraph">
                  <wp:posOffset>-402590</wp:posOffset>
                </wp:positionV>
                <wp:extent cx="6884035" cy="8890"/>
                <wp:effectExtent l="0" t="0" r="0" b="0"/>
                <wp:wrapNone/>
                <wp:docPr id="2" name="直线 2"/>
                <wp:cNvGraphicFramePr/>
                <a:graphic xmlns:a="http://schemas.openxmlformats.org/drawingml/2006/main">
                  <a:graphicData uri="http://schemas.microsoft.com/office/word/2010/wordprocessingShape">
                    <wps:wsp>
                      <wps:cNvCnPr/>
                      <wps:spPr>
                        <a:xfrm>
                          <a:off x="0" y="0"/>
                          <a:ext cx="6884035" cy="8890"/>
                        </a:xfrm>
                        <a:prstGeom prst="line">
                          <a:avLst/>
                        </a:prstGeom>
                        <a:ln w="19812" cap="flat" cmpd="sng">
                          <a:solidFill>
                            <a:srgbClr val="D9D9D9"/>
                          </a:solidFill>
                          <a:prstDash val="solid"/>
                          <a:headEnd type="none" w="med" len="med"/>
                          <a:tailEnd type="none" w="med" len="med"/>
                        </a:ln>
                      </wps:spPr>
                      <wps:bodyPr upright="1"/>
                    </wps:wsp>
                  </a:graphicData>
                </a:graphic>
              </wp:anchor>
            </w:drawing>
          </mc:Choice>
          <mc:Fallback>
            <w:pict>
              <v:line id="直线 2" o:spid="_x0000_s1026" o:spt="20" style="position:absolute;left:0pt;margin-left:29.7pt;margin-top:-31.7pt;height:0.7pt;width:542.05pt;mso-position-horizontal-relative:page;z-index:2048;mso-width-relative:page;mso-height-relative:page;" filled="f" stroked="t" coordsize="21600,21600" o:gfxdata="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oNDS42QAAAAsBAAAPAAAAAAAAAAEA&#10;IAAAACIAAABkcnMvZG93bnJldi54bWxQSwECFAAUAAAACACHTuJAb2Vj79UBAACRAwAADgAAAAAA&#10;AAABACAAAAAoAQAAZHJzL2Uyb0RvYy54bWxQSwUGAAAAAAYABgBZAQAAbwUAAAAA&#10;">
                <v:fill on="f" focussize="0,0"/>
                <v:stroke weight="1.56pt" color="#D9D9D9" joinstyle="round"/>
                <v:imagedata o:title=""/>
                <o:lock v:ext="edit" aspectratio="f"/>
              </v:line>
            </w:pict>
          </mc:Fallback>
        </mc:AlternateContent>
      </w:r>
      <w:r>
        <w:rPr>
          <w:rFonts w:hint="eastAsia" w:ascii="Microsoft JhengHei" w:eastAsia="Microsoft JhengHei"/>
          <w:b/>
          <w:color w:val="001F5F"/>
          <w:sz w:val="60"/>
          <w:lang w:eastAsia="zh-CN"/>
        </w:rPr>
        <w:t>学校管理员</w:t>
      </w:r>
      <w:r>
        <w:rPr>
          <w:rFonts w:hint="eastAsia" w:ascii="Microsoft JhengHei" w:eastAsia="Microsoft JhengHei"/>
          <w:b/>
          <w:color w:val="001F5F"/>
          <w:sz w:val="60"/>
        </w:rPr>
        <w:t>指南</w:t>
      </w:r>
    </w:p>
    <w:p>
      <w:pPr>
        <w:spacing w:before="549" w:line="732" w:lineRule="exact"/>
        <w:ind w:left="1115" w:right="1130" w:firstLine="0"/>
        <w:jc w:val="center"/>
        <w:rPr>
          <w:rFonts w:hint="eastAsia" w:ascii="Microsoft JhengHei" w:eastAsia="宋体"/>
          <w:b/>
          <w:sz w:val="48"/>
          <w:lang w:val="en-US" w:eastAsia="zh-CN"/>
        </w:rPr>
      </w:pPr>
      <w:r>
        <w:rPr>
          <w:rFonts w:hint="eastAsia" w:ascii="Microsoft JhengHei" w:eastAsia="Microsoft JhengHei"/>
          <w:b/>
          <w:color w:val="A6A6A6"/>
          <w:sz w:val="48"/>
        </w:rPr>
        <w:t xml:space="preserve">版本 </w:t>
      </w:r>
      <w:r>
        <w:rPr>
          <w:rFonts w:hint="eastAsia" w:ascii="Microsoft JhengHei" w:eastAsia="宋体"/>
          <w:b/>
          <w:color w:val="A6A6A6"/>
          <w:sz w:val="48"/>
          <w:lang w:val="en-US" w:eastAsia="zh-CN"/>
        </w:rPr>
        <w:t>4.0.0</w:t>
      </w:r>
    </w:p>
    <w:p>
      <w:pPr>
        <w:spacing w:before="0" w:line="732" w:lineRule="exact"/>
        <w:ind w:left="1115" w:right="1133" w:firstLine="0"/>
        <w:jc w:val="center"/>
        <w:rPr>
          <w:rFonts w:hint="eastAsia" w:ascii="Microsoft JhengHei" w:eastAsia="Microsoft JhengHei"/>
          <w:b/>
          <w:sz w:val="48"/>
        </w:rPr>
      </w:pPr>
      <w:r>
        <w:rPr>
          <w:rFonts w:hint="eastAsia" w:ascii="Microsoft JhengHei" w:eastAsia="Microsoft JhengHei"/>
          <w:b/>
          <w:color w:val="A6A6A6"/>
          <w:sz w:val="48"/>
        </w:rPr>
        <w:t>（201</w:t>
      </w:r>
      <w:r>
        <w:rPr>
          <w:rFonts w:hint="eastAsia" w:ascii="Microsoft JhengHei" w:eastAsia="宋体"/>
          <w:b/>
          <w:color w:val="A6A6A6"/>
          <w:sz w:val="48"/>
          <w:lang w:val="en-US" w:eastAsia="zh-CN"/>
        </w:rPr>
        <w:t>9</w:t>
      </w:r>
      <w:r>
        <w:rPr>
          <w:rFonts w:hint="eastAsia" w:ascii="Microsoft JhengHei" w:eastAsia="Microsoft JhengHei"/>
          <w:b/>
          <w:color w:val="A6A6A6"/>
          <w:sz w:val="48"/>
        </w:rPr>
        <w:t>）</w:t>
      </w: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rPr>
          <w:rFonts w:ascii="Microsoft JhengHei"/>
          <w:b/>
          <w:sz w:val="20"/>
        </w:rPr>
      </w:pPr>
    </w:p>
    <w:p>
      <w:pPr>
        <w:pStyle w:val="6"/>
        <w:spacing w:before="10"/>
        <w:rPr>
          <w:rFonts w:ascii="Microsoft JhengHei"/>
          <w:b/>
          <w:sz w:val="20"/>
        </w:rPr>
      </w:pPr>
      <w:r>
        <w:drawing>
          <wp:anchor distT="0" distB="0" distL="0" distR="0" simplePos="0" relativeHeight="0" behindDoc="0" locked="0" layoutInCell="1" allowOverlap="1">
            <wp:simplePos x="0" y="0"/>
            <wp:positionH relativeFrom="page">
              <wp:posOffset>2808605</wp:posOffset>
            </wp:positionH>
            <wp:positionV relativeFrom="paragraph">
              <wp:posOffset>264795</wp:posOffset>
            </wp:positionV>
            <wp:extent cx="1962785" cy="770890"/>
            <wp:effectExtent l="0" t="0" r="18415"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pic:cNvPicPr>
                      <a:picLocks noChangeAspect="1"/>
                    </pic:cNvPicPr>
                  </pic:nvPicPr>
                  <pic:blipFill>
                    <a:blip r:embed="rId5" cstate="print"/>
                    <a:stretch>
                      <a:fillRect/>
                    </a:stretch>
                  </pic:blipFill>
                  <pic:spPr>
                    <a:xfrm>
                      <a:off x="0" y="0"/>
                      <a:ext cx="1962492" cy="771144"/>
                    </a:xfrm>
                    <a:prstGeom prst="rect">
                      <a:avLst/>
                    </a:prstGeom>
                  </pic:spPr>
                </pic:pic>
              </a:graphicData>
            </a:graphic>
          </wp:anchor>
        </w:drawing>
      </w:r>
    </w:p>
    <w:p>
      <w:pPr>
        <w:spacing w:before="115"/>
        <w:ind w:left="1115" w:right="1133" w:firstLine="0"/>
        <w:jc w:val="center"/>
        <w:rPr>
          <w:rFonts w:hint="eastAsia" w:ascii="Microsoft JhengHei" w:eastAsia="Microsoft JhengHei"/>
          <w:b/>
          <w:sz w:val="48"/>
        </w:rPr>
      </w:pPr>
      <w:r>
        <w:rPr>
          <w:rFonts w:hint="eastAsia" w:ascii="Microsoft JhengHei" w:eastAsia="Microsoft JhengHei"/>
          <w:b/>
          <w:color w:val="A6A6A6"/>
          <w:sz w:val="48"/>
        </w:rPr>
        <w:t>重庆天极云智网络有限公司</w:t>
      </w:r>
    </w:p>
    <w:p>
      <w:pPr>
        <w:spacing w:after="0"/>
        <w:jc w:val="center"/>
        <w:rPr>
          <w:rFonts w:hint="eastAsia" w:ascii="Microsoft JhengHei" w:eastAsia="Microsoft JhengHei"/>
          <w:sz w:val="48"/>
        </w:rPr>
        <w:sectPr>
          <w:footerReference r:id="rId3" w:type="default"/>
          <w:pgSz w:w="11910" w:h="16840"/>
          <w:pgMar w:top="1580" w:right="600" w:bottom="1300" w:left="620" w:header="720" w:footer="1115" w:gutter="0"/>
          <w:pgNumType w:start="1"/>
        </w:sectPr>
      </w:pPr>
    </w:p>
    <w:p>
      <w:pPr>
        <w:pStyle w:val="6"/>
        <w:rPr>
          <w:rFonts w:ascii="Times New Roman"/>
          <w:sz w:val="5"/>
        </w:rPr>
      </w:pPr>
    </w:p>
    <w:tbl>
      <w:tblPr>
        <w:tblStyle w:val="7"/>
        <w:tblW w:w="10126" w:type="dxa"/>
        <w:tblInd w:w="35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14"/>
        <w:gridCol w:w="1133"/>
        <w:gridCol w:w="3883"/>
        <w:gridCol w:w="1691"/>
        <w:gridCol w:w="200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17" w:hRule="atLeast"/>
        </w:trPr>
        <w:tc>
          <w:tcPr>
            <w:tcW w:w="1414" w:type="dxa"/>
            <w:shd w:val="clear" w:color="auto" w:fill="F1F1F1"/>
          </w:tcPr>
          <w:p>
            <w:pPr>
              <w:pStyle w:val="10"/>
              <w:spacing w:line="587" w:lineRule="exact"/>
              <w:ind w:right="358"/>
              <w:rPr>
                <w:b/>
                <w:sz w:val="32"/>
              </w:rPr>
            </w:pPr>
            <w:r>
              <w:rPr>
                <w:b/>
                <w:color w:val="001F5F"/>
                <w:sz w:val="32"/>
              </w:rPr>
              <w:t>版本</w:t>
            </w:r>
          </w:p>
        </w:tc>
        <w:tc>
          <w:tcPr>
            <w:tcW w:w="1133" w:type="dxa"/>
            <w:shd w:val="clear" w:color="auto" w:fill="F1F1F1"/>
          </w:tcPr>
          <w:p>
            <w:pPr>
              <w:pStyle w:val="10"/>
              <w:spacing w:line="587" w:lineRule="exact"/>
              <w:ind w:left="125" w:right="116"/>
              <w:rPr>
                <w:b/>
                <w:sz w:val="32"/>
              </w:rPr>
            </w:pPr>
            <w:r>
              <w:rPr>
                <w:b/>
                <w:color w:val="001F5F"/>
                <w:sz w:val="32"/>
              </w:rPr>
              <w:t>作者</w:t>
            </w:r>
          </w:p>
        </w:tc>
        <w:tc>
          <w:tcPr>
            <w:tcW w:w="3883" w:type="dxa"/>
            <w:shd w:val="clear" w:color="auto" w:fill="F1F1F1"/>
          </w:tcPr>
          <w:p>
            <w:pPr>
              <w:pStyle w:val="10"/>
              <w:spacing w:line="587" w:lineRule="exact"/>
              <w:ind w:left="0" w:leftChars="0" w:right="200" w:firstLine="0" w:firstLineChars="0"/>
              <w:jc w:val="center"/>
              <w:rPr>
                <w:b/>
                <w:sz w:val="32"/>
              </w:rPr>
            </w:pPr>
            <w:r>
              <w:rPr>
                <w:b/>
                <w:color w:val="001F5F"/>
                <w:sz w:val="32"/>
              </w:rPr>
              <w:t>版本描述</w:t>
            </w:r>
          </w:p>
        </w:tc>
        <w:tc>
          <w:tcPr>
            <w:tcW w:w="1691" w:type="dxa"/>
            <w:shd w:val="clear" w:color="auto" w:fill="F1F1F1"/>
          </w:tcPr>
          <w:p>
            <w:pPr>
              <w:pStyle w:val="10"/>
              <w:spacing w:line="587" w:lineRule="exact"/>
              <w:ind w:left="0" w:leftChars="0" w:firstLine="0" w:firstLineChars="0"/>
              <w:jc w:val="center"/>
              <w:rPr>
                <w:b/>
                <w:sz w:val="32"/>
              </w:rPr>
            </w:pPr>
            <w:r>
              <w:rPr>
                <w:b/>
                <w:color w:val="001F5F"/>
                <w:sz w:val="32"/>
              </w:rPr>
              <w:t>修订历史</w:t>
            </w:r>
          </w:p>
        </w:tc>
        <w:tc>
          <w:tcPr>
            <w:tcW w:w="2005" w:type="dxa"/>
            <w:shd w:val="clear" w:color="auto" w:fill="F1F1F1"/>
          </w:tcPr>
          <w:p>
            <w:pPr>
              <w:pStyle w:val="10"/>
              <w:spacing w:line="587" w:lineRule="exact"/>
              <w:ind w:left="349"/>
              <w:jc w:val="left"/>
              <w:rPr>
                <w:b/>
                <w:sz w:val="32"/>
              </w:rPr>
            </w:pPr>
            <w:r>
              <w:rPr>
                <w:b/>
                <w:color w:val="001F5F"/>
                <w:sz w:val="32"/>
              </w:rPr>
              <w:t>修订日期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3" w:hRule="atLeast"/>
        </w:trPr>
        <w:tc>
          <w:tcPr>
            <w:tcW w:w="1414" w:type="dxa"/>
          </w:tcPr>
          <w:p>
            <w:pPr>
              <w:pStyle w:val="10"/>
              <w:spacing w:before="146"/>
              <w:ind w:right="356"/>
              <w:rPr>
                <w:rFonts w:hint="eastAsia" w:ascii="Times New Roman" w:eastAsia="宋体"/>
                <w:sz w:val="28"/>
                <w:lang w:val="en-US" w:eastAsia="zh-CN"/>
              </w:rPr>
            </w:pPr>
            <w:r>
              <w:rPr>
                <w:rFonts w:hint="eastAsia" w:ascii="Times New Roman" w:eastAsia="宋体"/>
                <w:sz w:val="28"/>
                <w:lang w:val="en-US" w:eastAsia="zh-CN"/>
              </w:rPr>
              <w:t>4.0.0</w:t>
            </w:r>
          </w:p>
        </w:tc>
        <w:tc>
          <w:tcPr>
            <w:tcW w:w="1133" w:type="dxa"/>
          </w:tcPr>
          <w:p>
            <w:pPr>
              <w:pStyle w:val="10"/>
              <w:spacing w:before="132"/>
              <w:ind w:left="127" w:right="116"/>
              <w:rPr>
                <w:rFonts w:hint="eastAsia" w:ascii="宋体" w:eastAsia="宋体"/>
                <w:sz w:val="28"/>
                <w:lang w:eastAsia="zh-CN"/>
              </w:rPr>
            </w:pPr>
            <w:r>
              <w:rPr>
                <w:rFonts w:hint="eastAsia" w:ascii="宋体" w:eastAsia="宋体"/>
                <w:sz w:val="28"/>
                <w:lang w:eastAsia="zh-CN"/>
              </w:rPr>
              <w:t>王依凡</w:t>
            </w:r>
          </w:p>
        </w:tc>
        <w:tc>
          <w:tcPr>
            <w:tcW w:w="3883" w:type="dxa"/>
          </w:tcPr>
          <w:p>
            <w:pPr>
              <w:pStyle w:val="10"/>
              <w:spacing w:before="132"/>
              <w:ind w:right="287"/>
              <w:jc w:val="both"/>
              <w:rPr>
                <w:rFonts w:hint="eastAsia" w:ascii="宋体" w:eastAsia="宋体"/>
                <w:sz w:val="28"/>
              </w:rPr>
            </w:pPr>
            <w:r>
              <w:rPr>
                <w:rFonts w:hint="eastAsia" w:ascii="宋体" w:eastAsia="宋体"/>
                <w:sz w:val="28"/>
                <w:lang w:eastAsia="zh-CN"/>
              </w:rPr>
              <w:t>学校管理员</w:t>
            </w:r>
            <w:r>
              <w:rPr>
                <w:rFonts w:hint="eastAsia" w:ascii="宋体" w:eastAsia="宋体"/>
                <w:sz w:val="28"/>
              </w:rPr>
              <w:t>使用指南初稿</w:t>
            </w:r>
          </w:p>
        </w:tc>
        <w:tc>
          <w:tcPr>
            <w:tcW w:w="1691" w:type="dxa"/>
          </w:tcPr>
          <w:p>
            <w:pPr>
              <w:pStyle w:val="10"/>
              <w:ind w:left="0"/>
              <w:jc w:val="both"/>
              <w:rPr>
                <w:rFonts w:hint="eastAsia" w:ascii="宋体" w:eastAsia="宋体"/>
                <w:sz w:val="28"/>
                <w:lang w:eastAsia="zh-CN"/>
              </w:rPr>
            </w:pPr>
          </w:p>
        </w:tc>
        <w:tc>
          <w:tcPr>
            <w:tcW w:w="2005" w:type="dxa"/>
          </w:tcPr>
          <w:p>
            <w:pPr>
              <w:pStyle w:val="10"/>
              <w:spacing w:before="146"/>
              <w:ind w:left="340"/>
              <w:jc w:val="left"/>
              <w:rPr>
                <w:rFonts w:hint="eastAsia" w:ascii="Times New Roman" w:eastAsia="宋体"/>
                <w:sz w:val="28"/>
                <w:lang w:val="en-US" w:eastAsia="zh-CN"/>
              </w:rPr>
            </w:pPr>
            <w:r>
              <w:rPr>
                <w:rFonts w:ascii="Times New Roman"/>
                <w:sz w:val="28"/>
              </w:rPr>
              <w:t>201</w:t>
            </w:r>
            <w:r>
              <w:rPr>
                <w:rFonts w:hint="eastAsia" w:ascii="Times New Roman" w:eastAsia="宋体"/>
                <w:sz w:val="28"/>
                <w:lang w:val="en-US" w:eastAsia="zh-CN"/>
              </w:rPr>
              <w:t>9</w:t>
            </w:r>
            <w:r>
              <w:rPr>
                <w:rFonts w:ascii="Times New Roman"/>
                <w:sz w:val="28"/>
              </w:rPr>
              <w:t>-</w:t>
            </w:r>
            <w:r>
              <w:rPr>
                <w:rFonts w:hint="eastAsia" w:ascii="Times New Roman" w:eastAsia="宋体"/>
                <w:sz w:val="28"/>
                <w:lang w:val="en-US" w:eastAsia="zh-CN"/>
              </w:rPr>
              <w:t>01</w:t>
            </w:r>
            <w:r>
              <w:rPr>
                <w:rFonts w:ascii="Times New Roman"/>
                <w:sz w:val="28"/>
              </w:rPr>
              <w:t>-</w:t>
            </w:r>
            <w:r>
              <w:rPr>
                <w:rFonts w:hint="eastAsia" w:ascii="Times New Roman" w:eastAsia="宋体"/>
                <w:sz w:val="28"/>
                <w:lang w:val="en-US" w:eastAsia="zh-CN"/>
              </w:rPr>
              <w:t>15</w:t>
            </w:r>
          </w:p>
        </w:tc>
      </w:tr>
    </w:tbl>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spacing w:after="0"/>
        <w:jc w:val="left"/>
        <w:rPr>
          <w:rFonts w:ascii="Times New Roman"/>
          <w:sz w:val="28"/>
        </w:rPr>
      </w:pPr>
    </w:p>
    <w:p>
      <w:pPr>
        <w:pStyle w:val="6"/>
        <w:ind w:left="100"/>
        <w:rPr>
          <w:rFonts w:ascii="Times New Roman"/>
          <w:sz w:val="20"/>
        </w:rPr>
      </w:pPr>
      <w:r>
        <w:rPr>
          <w:rFonts w:ascii="Times New Roman"/>
          <w:sz w:val="20"/>
        </w:rPr>
        <w:drawing>
          <wp:inline distT="0" distB="0" distL="0" distR="0">
            <wp:extent cx="3423285" cy="1344930"/>
            <wp:effectExtent l="0" t="0" r="5715"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pic:cNvPicPr>
                  </pic:nvPicPr>
                  <pic:blipFill>
                    <a:blip r:embed="rId6" cstate="print"/>
                    <a:stretch>
                      <a:fillRect/>
                    </a:stretch>
                  </pic:blipFill>
                  <pic:spPr>
                    <a:xfrm>
                      <a:off x="0" y="0"/>
                      <a:ext cx="3423308" cy="1345311"/>
                    </a:xfrm>
                    <a:prstGeom prst="rect">
                      <a:avLst/>
                    </a:prstGeom>
                  </pic:spPr>
                </pic:pic>
              </a:graphicData>
            </a:graphic>
          </wp:inline>
        </w:drawing>
      </w:r>
    </w:p>
    <w:p>
      <w:pPr>
        <w:pStyle w:val="6"/>
        <w:rPr>
          <w:rFonts w:ascii="Times New Roman"/>
          <w:sz w:val="20"/>
        </w:rPr>
      </w:pPr>
    </w:p>
    <w:p>
      <w:pPr>
        <w:pStyle w:val="5"/>
        <w:spacing w:before="182" w:line="292" w:lineRule="auto"/>
        <w:ind w:right="3999"/>
      </w:pPr>
      <w:r>
        <w:t>Copyright©201</w:t>
      </w:r>
      <w:r>
        <w:rPr>
          <w:rFonts w:hint="eastAsia"/>
          <w:lang w:val="en-US" w:eastAsia="zh-CN"/>
        </w:rPr>
        <w:t>6-2019</w:t>
      </w:r>
      <w:r>
        <w:t xml:space="preserve"> 重庆天极云智网络有限公司版权所有本知识库产权所有者及使用权授予者</w:t>
      </w:r>
    </w:p>
    <w:p>
      <w:pPr>
        <w:pStyle w:val="5"/>
      </w:pPr>
      <w:r>
        <w:t>重庆天极云智网络有限公司</w:t>
      </w:r>
    </w:p>
    <w:p>
      <w:pPr>
        <w:pStyle w:val="6"/>
        <w:spacing w:before="5"/>
        <w:rPr>
          <w:sz w:val="30"/>
        </w:rPr>
      </w:pPr>
    </w:p>
    <w:p>
      <w:pPr>
        <w:pStyle w:val="4"/>
      </w:pPr>
      <w:r>
        <w:t>版权声明</w:t>
      </w:r>
    </w:p>
    <w:p>
      <w:pPr>
        <w:pStyle w:val="5"/>
        <w:spacing w:before="17" w:line="292" w:lineRule="auto"/>
        <w:ind w:right="223"/>
      </w:pPr>
      <w:r>
        <w:t>重庆天极云智网络公司拥有本知识库版权，没有云智公司预先的书面同意，不得以任何形式和手段予以复制。</w:t>
      </w:r>
    </w:p>
    <w:p>
      <w:pPr>
        <w:spacing w:after="0"/>
        <w:jc w:val="left"/>
        <w:rPr>
          <w:rFonts w:ascii="Times New Roman"/>
          <w:sz w:val="28"/>
        </w:rPr>
        <w:sectPr>
          <w:pgSz w:w="11910" w:h="16840"/>
          <w:pgMar w:top="1580" w:right="600" w:bottom="1300" w:left="620" w:header="0" w:footer="1115" w:gutter="0"/>
        </w:sectPr>
      </w:pPr>
    </w:p>
    <w:p>
      <w:pPr>
        <w:pStyle w:val="11"/>
        <w:jc w:val="center"/>
        <w:rPr>
          <w:rFonts w:hint="eastAsia"/>
          <w:lang w:val="en-US" w:eastAsia="zh-CN"/>
        </w:rPr>
      </w:pPr>
      <w:r>
        <w:rPr>
          <w:rFonts w:hint="eastAsia"/>
          <w:lang w:val="en-US" w:eastAsia="zh-CN"/>
        </w:rPr>
        <w:t>习柚指导教师操作指南</w:t>
      </w:r>
    </w:p>
    <w:p>
      <w:pPr>
        <w:pStyle w:val="12"/>
        <w:numPr>
          <w:ilvl w:val="0"/>
          <w:numId w:val="1"/>
        </w:numPr>
        <w:rPr>
          <w:rFonts w:hint="eastAsia"/>
          <w:lang w:val="en-US" w:eastAsia="zh-CN"/>
        </w:rPr>
      </w:pPr>
      <w:r>
        <w:rPr>
          <w:rFonts w:hint="eastAsia"/>
          <w:lang w:val="en-US" w:eastAsia="zh-CN"/>
        </w:rPr>
        <w:t>注册登录（实习前）</w:t>
      </w:r>
    </w:p>
    <w:p>
      <w:pPr>
        <w:pStyle w:val="13"/>
        <w:rPr>
          <w:rFonts w:hint="eastAsia"/>
          <w:lang w:val="en-US" w:eastAsia="zh-CN"/>
        </w:rPr>
      </w:pPr>
      <w:r>
        <w:rPr>
          <w:rFonts w:hint="eastAsia"/>
          <w:lang w:val="en-US" w:eastAsia="zh-CN"/>
        </w:rPr>
        <w:t>1.1注册</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打开习柚APP，点击注册（此操作为未导入教师手机号）</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选择学校、输入手机号、获取验证码、输入验证码、输入教职工号，点击下一步设置密码</w:t>
      </w:r>
    </w:p>
    <w:p>
      <w:pPr>
        <w:pStyle w:val="6"/>
        <w:spacing w:before="204"/>
        <w:ind w:left="100"/>
        <w:rPr>
          <w:rFonts w:hint="eastAsia" w:ascii="微软雅黑" w:hAnsi="微软雅黑" w:eastAsia="微软雅黑" w:cs="微软雅黑"/>
          <w:b w:val="0"/>
          <w:bCs w:val="0"/>
          <w:kern w:val="2"/>
          <w:sz w:val="24"/>
          <w:szCs w:val="24"/>
          <w:lang w:val="en-US" w:eastAsia="zh-CN" w:bidi="ar-SA"/>
        </w:rPr>
      </w:pPr>
      <w:r>
        <w:drawing>
          <wp:inline distT="0" distB="0" distL="0" distR="0">
            <wp:extent cx="126365" cy="125730"/>
            <wp:effectExtent l="0" t="0" r="6985" b="7620"/>
            <wp:docPr id="177"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image29.png"/>
                    <pic:cNvPicPr>
                      <a:picLocks noChangeAspect="1"/>
                    </pic:cNvPicPr>
                  </pic:nvPicPr>
                  <pic:blipFill>
                    <a:blip r:embed="rId7" cstate="print"/>
                    <a:stretch>
                      <a:fillRect/>
                    </a:stretch>
                  </pic:blipFill>
                  <pic:spPr>
                    <a:xfrm>
                      <a:off x="0" y="0"/>
                      <a:ext cx="126365" cy="126363"/>
                    </a:xfrm>
                    <a:prstGeom prst="rect">
                      <a:avLst/>
                    </a:prstGeom>
                  </pic:spPr>
                </pic:pic>
              </a:graphicData>
            </a:graphic>
          </wp:inline>
        </w:drawing>
      </w:r>
      <w:r>
        <w:rPr>
          <w:rFonts w:ascii="Times New Roman" w:eastAsia="Times New Roman"/>
          <w:sz w:val="20"/>
        </w:rPr>
        <w:t xml:space="preserve">   </w:t>
      </w:r>
      <w:r>
        <w:rPr>
          <w:rFonts w:ascii="Times New Roman" w:eastAsia="Times New Roman"/>
          <w:spacing w:val="21"/>
          <w:sz w:val="20"/>
        </w:rPr>
        <w:t xml:space="preserve"> </w:t>
      </w:r>
      <w:r>
        <w:rPr>
          <w:rFonts w:hint="eastAsia" w:ascii="微软雅黑" w:hAnsi="微软雅黑" w:eastAsia="微软雅黑" w:cs="微软雅黑"/>
          <w:b w:val="0"/>
          <w:bCs w:val="0"/>
          <w:kern w:val="2"/>
          <w:sz w:val="24"/>
          <w:szCs w:val="24"/>
          <w:lang w:val="en-US" w:eastAsia="zh-CN" w:bidi="ar-SA"/>
        </w:rPr>
        <w:t>温馨提示：注册暂时只能在APP上注册！</w:t>
      </w:r>
    </w:p>
    <w:p>
      <w:pPr>
        <w:rPr>
          <w:rFonts w:hint="eastAsia" w:eastAsia="仿宋"/>
          <w:lang w:val="en-US" w:eastAsia="zh-CN"/>
        </w:rPr>
      </w:pPr>
      <w:r>
        <w:drawing>
          <wp:inline distT="0" distB="0" distL="114300" distR="114300">
            <wp:extent cx="2483485" cy="4319905"/>
            <wp:effectExtent l="0" t="0" r="12065" b="444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8"/>
                    <a:stretch>
                      <a:fillRect/>
                    </a:stretch>
                  </pic:blipFill>
                  <pic:spPr>
                    <a:xfrm>
                      <a:off x="0" y="0"/>
                      <a:ext cx="2483485" cy="4319905"/>
                    </a:xfrm>
                    <a:prstGeom prst="rect">
                      <a:avLst/>
                    </a:prstGeom>
                    <a:noFill/>
                    <a:ln w="9525">
                      <a:noFill/>
                    </a:ln>
                  </pic:spPr>
                </pic:pic>
              </a:graphicData>
            </a:graphic>
          </wp:inline>
        </w:drawing>
      </w:r>
      <w:r>
        <w:rPr>
          <w:rFonts w:hint="eastAsia"/>
          <w:lang w:val="en-US" w:eastAsia="zh-CN"/>
        </w:rPr>
        <w:t xml:space="preserve">    </w:t>
      </w:r>
      <w:r>
        <w:drawing>
          <wp:inline distT="0" distB="0" distL="114300" distR="114300">
            <wp:extent cx="2512695" cy="4319905"/>
            <wp:effectExtent l="0" t="0" r="1905" b="444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9"/>
                    <a:stretch>
                      <a:fillRect/>
                    </a:stretch>
                  </pic:blipFill>
                  <pic:spPr>
                    <a:xfrm>
                      <a:off x="0" y="0"/>
                      <a:ext cx="2512695" cy="4319905"/>
                    </a:xfrm>
                    <a:prstGeom prst="rect">
                      <a:avLst/>
                    </a:prstGeom>
                    <a:noFill/>
                    <a:ln w="9525">
                      <a:noFill/>
                    </a:ln>
                  </pic:spPr>
                </pic:pic>
              </a:graphicData>
            </a:graphic>
          </wp:inline>
        </w:drawing>
      </w:r>
    </w:p>
    <w:p>
      <w:pPr>
        <w:pStyle w:val="13"/>
        <w:rPr>
          <w:rFonts w:hint="eastAsia"/>
          <w:lang w:val="en-US" w:eastAsia="zh-CN"/>
        </w:rPr>
      </w:pPr>
      <w:r>
        <w:rPr>
          <w:rFonts w:hint="eastAsia"/>
          <w:lang w:val="en-US" w:eastAsia="zh-CN"/>
        </w:rPr>
        <w:t>1.2首次登录</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sz w:val="24"/>
          <w:szCs w:val="24"/>
        </w:rPr>
        <w:t>浏览器访问云智习柚实习服务平台网址</w:t>
      </w:r>
      <w:r>
        <w:rPr>
          <w:rFonts w:hint="eastAsia" w:ascii="微软雅黑" w:hAnsi="微软雅黑" w:eastAsia="微软雅黑" w:cs="微软雅黑"/>
          <w:b w:val="0"/>
          <w:bCs w:val="0"/>
          <w:kern w:val="2"/>
          <w:sz w:val="24"/>
          <w:szCs w:val="24"/>
          <w:lang w:val="en-US" w:eastAsia="zh-CN" w:bidi="ar-SA"/>
        </w:rPr>
        <w:fldChar w:fldCharType="begin"/>
      </w:r>
      <w:r>
        <w:rPr>
          <w:rFonts w:hint="eastAsia" w:ascii="微软雅黑" w:hAnsi="微软雅黑" w:eastAsia="微软雅黑" w:cs="微软雅黑"/>
          <w:b w:val="0"/>
          <w:bCs w:val="0"/>
          <w:kern w:val="2"/>
          <w:sz w:val="24"/>
          <w:szCs w:val="24"/>
          <w:lang w:val="en-US" w:eastAsia="zh-CN" w:bidi="ar-SA"/>
        </w:rPr>
        <w:instrText xml:space="preserve"> HYPERLINK "http://www.yunzhixiyou.com" </w:instrText>
      </w:r>
      <w:r>
        <w:rPr>
          <w:rFonts w:hint="eastAsia" w:ascii="微软雅黑" w:hAnsi="微软雅黑" w:eastAsia="微软雅黑" w:cs="微软雅黑"/>
          <w:b w:val="0"/>
          <w:bCs w:val="0"/>
          <w:kern w:val="2"/>
          <w:sz w:val="24"/>
          <w:szCs w:val="24"/>
          <w:lang w:val="en-US" w:eastAsia="zh-CN" w:bidi="ar-SA"/>
        </w:rPr>
        <w:fldChar w:fldCharType="separate"/>
      </w:r>
      <w:r>
        <w:rPr>
          <w:rStyle w:val="9"/>
          <w:rFonts w:hint="eastAsia" w:ascii="微软雅黑" w:hAnsi="微软雅黑" w:eastAsia="微软雅黑" w:cs="微软雅黑"/>
          <w:b w:val="0"/>
          <w:bCs w:val="0"/>
          <w:kern w:val="2"/>
          <w:sz w:val="24"/>
          <w:szCs w:val="24"/>
          <w:lang w:val="en-US" w:eastAsia="zh-CN" w:bidi="ar-SA"/>
        </w:rPr>
        <w:t>www.yunzhixiyou.com</w:t>
      </w:r>
      <w:r>
        <w:rPr>
          <w:rFonts w:hint="eastAsia" w:ascii="微软雅黑" w:hAnsi="微软雅黑" w:eastAsia="微软雅黑" w:cs="微软雅黑"/>
          <w:b w:val="0"/>
          <w:bCs w:val="0"/>
          <w:kern w:val="2"/>
          <w:sz w:val="24"/>
          <w:szCs w:val="24"/>
          <w:lang w:val="en-US" w:eastAsia="zh-CN" w:bidi="ar-SA"/>
        </w:rPr>
        <w:fldChar w:fldCharType="end"/>
      </w:r>
      <w:r>
        <w:rPr>
          <w:rFonts w:hint="eastAsia" w:ascii="微软雅黑" w:hAnsi="微软雅黑" w:eastAsia="微软雅黑" w:cs="微软雅黑"/>
          <w:b w:val="0"/>
          <w:bCs w:val="0"/>
          <w:kern w:val="2"/>
          <w:sz w:val="24"/>
          <w:szCs w:val="24"/>
          <w:lang w:val="en-US" w:eastAsia="zh-CN" w:bidi="ar-SA"/>
        </w:rPr>
        <w:t>或学校二级域名</w:t>
      </w:r>
    </w:p>
    <w:p>
      <w:pPr>
        <w:numPr>
          <w:ilvl w:val="0"/>
          <w:numId w:val="2"/>
        </w:numPr>
        <w:ind w:left="420" w:leftChars="0" w:hanging="420" w:firstLineChars="0"/>
        <w:jc w:val="left"/>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rPr>
        <w:t>点击</w:t>
      </w:r>
      <w:r>
        <w:rPr>
          <w:rFonts w:hint="eastAsia" w:ascii="微软雅黑" w:hAnsi="微软雅黑" w:eastAsia="微软雅黑" w:cs="微软雅黑"/>
          <w:sz w:val="24"/>
          <w:szCs w:val="24"/>
          <w:lang w:eastAsia="zh-CN"/>
        </w:rPr>
        <w:t>左下角</w:t>
      </w:r>
      <w:r>
        <w:rPr>
          <w:rFonts w:hint="eastAsia" w:ascii="微软雅黑" w:hAnsi="微软雅黑" w:eastAsia="微软雅黑" w:cs="微软雅黑"/>
          <w:sz w:val="24"/>
          <w:szCs w:val="24"/>
        </w:rPr>
        <w:t>“</w:t>
      </w:r>
      <w:r>
        <w:rPr>
          <w:rFonts w:hint="eastAsia" w:ascii="微软雅黑" w:hAnsi="微软雅黑" w:eastAsia="微软雅黑" w:cs="微软雅黑"/>
          <w:sz w:val="24"/>
          <w:szCs w:val="24"/>
          <w:lang w:eastAsia="zh-CN"/>
        </w:rPr>
        <w:t>短信</w:t>
      </w:r>
      <w:r>
        <w:rPr>
          <w:rFonts w:hint="eastAsia" w:ascii="微软雅黑" w:hAnsi="微软雅黑" w:eastAsia="微软雅黑" w:cs="微软雅黑"/>
          <w:sz w:val="24"/>
          <w:szCs w:val="24"/>
        </w:rPr>
        <w:t>登录”</w:t>
      </w:r>
    </w:p>
    <w:p>
      <w:pPr>
        <w:pStyle w:val="13"/>
        <w:rPr>
          <w:rFonts w:hint="eastAsia"/>
          <w:lang w:val="en-US" w:eastAsia="zh-CN"/>
        </w:rPr>
      </w:pPr>
      <w:r>
        <w:rPr>
          <w:rFonts w:hint="eastAsia" w:eastAsia="仿宋"/>
          <w:lang w:eastAsia="zh-CN"/>
        </w:rPr>
        <w:drawing>
          <wp:inline distT="0" distB="0" distL="114300" distR="114300">
            <wp:extent cx="5913120" cy="2988310"/>
            <wp:effectExtent l="0" t="0" r="11430" b="2540"/>
            <wp:docPr id="8" name="图片 8" descr="web短信登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web短信登录"/>
                    <pic:cNvPicPr>
                      <a:picLocks noChangeAspect="1"/>
                    </pic:cNvPicPr>
                  </pic:nvPicPr>
                  <pic:blipFill>
                    <a:blip r:embed="rId10"/>
                    <a:stretch>
                      <a:fillRect/>
                    </a:stretch>
                  </pic:blipFill>
                  <pic:spPr>
                    <a:xfrm>
                      <a:off x="0" y="0"/>
                      <a:ext cx="5913120" cy="2988310"/>
                    </a:xfrm>
                    <a:prstGeom prst="rect">
                      <a:avLst/>
                    </a:prstGeom>
                  </pic:spPr>
                </pic:pic>
              </a:graphicData>
            </a:graphic>
          </wp:inline>
        </w:drawing>
      </w:r>
      <w:r>
        <w:rPr>
          <w:rFonts w:hint="eastAsia"/>
          <w:lang w:val="en-US" w:eastAsia="zh-CN"/>
        </w:rPr>
        <w:t>1.3密码登录</w:t>
      </w:r>
    </w:p>
    <w:p>
      <w:pPr>
        <w:numPr>
          <w:ilvl w:val="0"/>
          <w:numId w:val="2"/>
        </w:numPr>
        <w:ind w:left="420" w:leftChars="0" w:hanging="420" w:firstLineChars="0"/>
        <w:jc w:val="left"/>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rPr>
        <w:t>浏览器访问云智习柚实习服务平台网址</w:t>
      </w:r>
      <w:r>
        <w:rPr>
          <w:rFonts w:hint="eastAsia" w:ascii="微软雅黑" w:hAnsi="微软雅黑" w:eastAsia="微软雅黑" w:cs="微软雅黑"/>
          <w:b w:val="0"/>
          <w:bCs w:val="0"/>
          <w:kern w:val="2"/>
          <w:sz w:val="24"/>
          <w:szCs w:val="24"/>
          <w:lang w:val="en-US" w:eastAsia="zh-CN" w:bidi="ar-SA"/>
        </w:rPr>
        <w:fldChar w:fldCharType="begin"/>
      </w:r>
      <w:r>
        <w:rPr>
          <w:rFonts w:hint="eastAsia" w:ascii="微软雅黑" w:hAnsi="微软雅黑" w:eastAsia="微软雅黑" w:cs="微软雅黑"/>
          <w:b w:val="0"/>
          <w:bCs w:val="0"/>
          <w:kern w:val="2"/>
          <w:sz w:val="24"/>
          <w:szCs w:val="24"/>
          <w:lang w:val="en-US" w:eastAsia="zh-CN" w:bidi="ar-SA"/>
        </w:rPr>
        <w:instrText xml:space="preserve"> HYPERLINK "http://www.yunzhixiyou.com" </w:instrText>
      </w:r>
      <w:r>
        <w:rPr>
          <w:rFonts w:hint="eastAsia" w:ascii="微软雅黑" w:hAnsi="微软雅黑" w:eastAsia="微软雅黑" w:cs="微软雅黑"/>
          <w:b w:val="0"/>
          <w:bCs w:val="0"/>
          <w:kern w:val="2"/>
          <w:sz w:val="24"/>
          <w:szCs w:val="24"/>
          <w:lang w:val="en-US" w:eastAsia="zh-CN" w:bidi="ar-SA"/>
        </w:rPr>
        <w:fldChar w:fldCharType="separate"/>
      </w:r>
      <w:r>
        <w:rPr>
          <w:rStyle w:val="9"/>
          <w:rFonts w:hint="eastAsia" w:ascii="微软雅黑" w:hAnsi="微软雅黑" w:eastAsia="微软雅黑" w:cs="微软雅黑"/>
          <w:b w:val="0"/>
          <w:bCs w:val="0"/>
          <w:kern w:val="2"/>
          <w:sz w:val="24"/>
          <w:szCs w:val="24"/>
          <w:lang w:val="en-US" w:eastAsia="zh-CN" w:bidi="ar-SA"/>
        </w:rPr>
        <w:t>www.yunzhixiyou.com</w:t>
      </w:r>
      <w:r>
        <w:rPr>
          <w:rFonts w:hint="eastAsia" w:ascii="微软雅黑" w:hAnsi="微软雅黑" w:eastAsia="微软雅黑" w:cs="微软雅黑"/>
          <w:b w:val="0"/>
          <w:bCs w:val="0"/>
          <w:kern w:val="2"/>
          <w:sz w:val="24"/>
          <w:szCs w:val="24"/>
          <w:lang w:val="en-US" w:eastAsia="zh-CN" w:bidi="ar-SA"/>
        </w:rPr>
        <w:fldChar w:fldCharType="end"/>
      </w:r>
      <w:r>
        <w:rPr>
          <w:rFonts w:hint="eastAsia" w:ascii="微软雅黑" w:hAnsi="微软雅黑" w:eastAsia="微软雅黑" w:cs="微软雅黑"/>
          <w:b w:val="0"/>
          <w:bCs w:val="0"/>
          <w:kern w:val="2"/>
          <w:sz w:val="24"/>
          <w:szCs w:val="24"/>
          <w:lang w:val="en-US" w:eastAsia="zh-CN" w:bidi="ar-SA"/>
        </w:rPr>
        <w:t>或学校二级域名</w:t>
      </w:r>
    </w:p>
    <w:p>
      <w:pPr>
        <w:numPr>
          <w:ilvl w:val="0"/>
          <w:numId w:val="2"/>
        </w:numPr>
        <w:ind w:left="420" w:leftChars="0" w:hanging="420" w:firstLineChars="0"/>
        <w:jc w:val="left"/>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rPr>
        <w:t>输入账号（手机号码）、密码，点击“登录”</w:t>
      </w:r>
    </w:p>
    <w:p>
      <w:pPr>
        <w:pStyle w:val="13"/>
        <w:rPr>
          <w:rFonts w:hint="eastAsia"/>
          <w:lang w:val="en-US" w:eastAsia="zh-CN"/>
        </w:rPr>
      </w:pPr>
      <w:r>
        <w:rPr>
          <w:rFonts w:hint="eastAsia" w:eastAsia="仿宋"/>
          <w:lang w:eastAsia="zh-CN"/>
        </w:rPr>
        <w:drawing>
          <wp:inline distT="0" distB="0" distL="114300" distR="114300">
            <wp:extent cx="5913120" cy="2524125"/>
            <wp:effectExtent l="0" t="0" r="11430" b="9525"/>
            <wp:docPr id="10" name="图片 10" descr="web账号密码登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web账号密码登录"/>
                    <pic:cNvPicPr>
                      <a:picLocks noChangeAspect="1"/>
                    </pic:cNvPicPr>
                  </pic:nvPicPr>
                  <pic:blipFill>
                    <a:blip r:embed="rId11"/>
                    <a:stretch>
                      <a:fillRect/>
                    </a:stretch>
                  </pic:blipFill>
                  <pic:spPr>
                    <a:xfrm>
                      <a:off x="0" y="0"/>
                      <a:ext cx="5913120" cy="2524125"/>
                    </a:xfrm>
                    <a:prstGeom prst="rect">
                      <a:avLst/>
                    </a:prstGeom>
                  </pic:spPr>
                </pic:pic>
              </a:graphicData>
            </a:graphic>
          </wp:inline>
        </w:drawing>
      </w:r>
      <w:r>
        <w:rPr>
          <w:rFonts w:hint="eastAsia"/>
          <w:lang w:val="en-US" w:eastAsia="zh-CN"/>
        </w:rPr>
        <w:t>1.4忘记密码</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sz w:val="24"/>
          <w:szCs w:val="24"/>
        </w:rPr>
        <w:t>浏览器访问云智习柚实习服务平台网址</w:t>
      </w:r>
      <w:r>
        <w:rPr>
          <w:rFonts w:hint="eastAsia" w:ascii="微软雅黑" w:hAnsi="微软雅黑" w:eastAsia="微软雅黑" w:cs="微软雅黑"/>
          <w:b w:val="0"/>
          <w:bCs w:val="0"/>
          <w:kern w:val="2"/>
          <w:sz w:val="24"/>
          <w:szCs w:val="24"/>
          <w:lang w:val="en-US" w:eastAsia="zh-CN" w:bidi="ar-SA"/>
        </w:rPr>
        <w:fldChar w:fldCharType="begin"/>
      </w:r>
      <w:r>
        <w:rPr>
          <w:rFonts w:hint="eastAsia" w:ascii="微软雅黑" w:hAnsi="微软雅黑" w:eastAsia="微软雅黑" w:cs="微软雅黑"/>
          <w:b w:val="0"/>
          <w:bCs w:val="0"/>
          <w:kern w:val="2"/>
          <w:sz w:val="24"/>
          <w:szCs w:val="24"/>
          <w:lang w:val="en-US" w:eastAsia="zh-CN" w:bidi="ar-SA"/>
        </w:rPr>
        <w:instrText xml:space="preserve"> HYPERLINK "http://www.yunzhixiyou.com" </w:instrText>
      </w:r>
      <w:r>
        <w:rPr>
          <w:rFonts w:hint="eastAsia" w:ascii="微软雅黑" w:hAnsi="微软雅黑" w:eastAsia="微软雅黑" w:cs="微软雅黑"/>
          <w:b w:val="0"/>
          <w:bCs w:val="0"/>
          <w:kern w:val="2"/>
          <w:sz w:val="24"/>
          <w:szCs w:val="24"/>
          <w:lang w:val="en-US" w:eastAsia="zh-CN" w:bidi="ar-SA"/>
        </w:rPr>
        <w:fldChar w:fldCharType="separate"/>
      </w:r>
      <w:r>
        <w:rPr>
          <w:rStyle w:val="9"/>
          <w:rFonts w:hint="eastAsia" w:ascii="微软雅黑" w:hAnsi="微软雅黑" w:eastAsia="微软雅黑" w:cs="微软雅黑"/>
          <w:b w:val="0"/>
          <w:bCs w:val="0"/>
          <w:kern w:val="2"/>
          <w:sz w:val="24"/>
          <w:szCs w:val="24"/>
          <w:lang w:val="en-US" w:eastAsia="zh-CN" w:bidi="ar-SA"/>
        </w:rPr>
        <w:t>www.yunzhixiyou.com</w:t>
      </w:r>
      <w:r>
        <w:rPr>
          <w:rFonts w:hint="eastAsia" w:ascii="微软雅黑" w:hAnsi="微软雅黑" w:eastAsia="微软雅黑" w:cs="微软雅黑"/>
          <w:b w:val="0"/>
          <w:bCs w:val="0"/>
          <w:kern w:val="2"/>
          <w:sz w:val="24"/>
          <w:szCs w:val="24"/>
          <w:lang w:val="en-US" w:eastAsia="zh-CN" w:bidi="ar-SA"/>
        </w:rPr>
        <w:fldChar w:fldCharType="end"/>
      </w:r>
      <w:r>
        <w:rPr>
          <w:rFonts w:hint="eastAsia" w:ascii="微软雅黑" w:hAnsi="微软雅黑" w:eastAsia="微软雅黑" w:cs="微软雅黑"/>
          <w:b w:val="0"/>
          <w:bCs w:val="0"/>
          <w:kern w:val="2"/>
          <w:sz w:val="24"/>
          <w:szCs w:val="24"/>
          <w:lang w:val="en-US" w:eastAsia="zh-CN" w:bidi="ar-SA"/>
        </w:rPr>
        <w:t>或学校二级域名</w:t>
      </w:r>
    </w:p>
    <w:p>
      <w:pPr>
        <w:numPr>
          <w:ilvl w:val="0"/>
          <w:numId w:val="2"/>
        </w:numPr>
        <w:ind w:left="420" w:leftChars="0" w:hanging="420" w:firstLineChars="0"/>
        <w:jc w:val="left"/>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rPr>
        <w:t>点击</w:t>
      </w:r>
      <w:r>
        <w:rPr>
          <w:rFonts w:hint="eastAsia" w:ascii="微软雅黑" w:hAnsi="微软雅黑" w:eastAsia="微软雅黑" w:cs="微软雅黑"/>
          <w:sz w:val="24"/>
          <w:szCs w:val="24"/>
          <w:lang w:eastAsia="zh-CN"/>
        </w:rPr>
        <w:t>右上角</w:t>
      </w:r>
      <w:r>
        <w:rPr>
          <w:rFonts w:hint="eastAsia" w:ascii="微软雅黑" w:hAnsi="微软雅黑" w:eastAsia="微软雅黑" w:cs="微软雅黑"/>
          <w:sz w:val="24"/>
          <w:szCs w:val="24"/>
        </w:rPr>
        <w:t>“登录”</w:t>
      </w:r>
    </w:p>
    <w:p>
      <w:pPr>
        <w:rPr>
          <w:rFonts w:hint="eastAsia" w:eastAsia="仿宋"/>
          <w:lang w:eastAsia="zh-CN"/>
        </w:rPr>
      </w:pPr>
      <w:r>
        <w:rPr>
          <w:rFonts w:hint="eastAsia" w:eastAsia="仿宋"/>
          <w:lang w:eastAsia="zh-CN"/>
        </w:rPr>
        <w:drawing>
          <wp:inline distT="0" distB="0" distL="114300" distR="114300">
            <wp:extent cx="5913120" cy="3006725"/>
            <wp:effectExtent l="0" t="0" r="11430" b="3175"/>
            <wp:docPr id="11" name="图片 11" descr="web登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web登录"/>
                    <pic:cNvPicPr>
                      <a:picLocks noChangeAspect="1"/>
                    </pic:cNvPicPr>
                  </pic:nvPicPr>
                  <pic:blipFill>
                    <a:blip r:embed="rId12"/>
                    <a:stretch>
                      <a:fillRect/>
                    </a:stretch>
                  </pic:blipFill>
                  <pic:spPr>
                    <a:xfrm>
                      <a:off x="0" y="0"/>
                      <a:ext cx="5913120" cy="3006725"/>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rPr>
        <w:t>点击“</w:t>
      </w:r>
      <w:r>
        <w:rPr>
          <w:rFonts w:hint="eastAsia" w:ascii="微软雅黑" w:hAnsi="微软雅黑" w:eastAsia="微软雅黑" w:cs="微软雅黑"/>
          <w:sz w:val="24"/>
          <w:szCs w:val="24"/>
          <w:lang w:eastAsia="zh-CN"/>
        </w:rPr>
        <w:t>忘记密码</w:t>
      </w:r>
      <w:r>
        <w:rPr>
          <w:rFonts w:hint="eastAsia" w:ascii="微软雅黑" w:hAnsi="微软雅黑" w:eastAsia="微软雅黑" w:cs="微软雅黑"/>
          <w:sz w:val="24"/>
          <w:szCs w:val="24"/>
        </w:rPr>
        <w:t>”</w:t>
      </w:r>
    </w:p>
    <w:p>
      <w:pPr>
        <w:rPr>
          <w:rFonts w:hint="eastAsia" w:eastAsia="仿宋"/>
          <w:lang w:eastAsia="zh-CN"/>
        </w:rPr>
      </w:pPr>
      <w:r>
        <w:rPr>
          <w:rFonts w:hint="eastAsia" w:eastAsia="仿宋"/>
          <w:lang w:eastAsia="zh-CN"/>
        </w:rPr>
        <w:drawing>
          <wp:inline distT="0" distB="0" distL="114300" distR="114300">
            <wp:extent cx="5916930" cy="3320415"/>
            <wp:effectExtent l="0" t="0" r="7620" b="13335"/>
            <wp:docPr id="12" name="图片 12" descr="web忘记密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web忘记密码"/>
                    <pic:cNvPicPr>
                      <a:picLocks noChangeAspect="1"/>
                    </pic:cNvPicPr>
                  </pic:nvPicPr>
                  <pic:blipFill>
                    <a:blip r:embed="rId13"/>
                    <a:stretch>
                      <a:fillRect/>
                    </a:stretch>
                  </pic:blipFill>
                  <pic:spPr>
                    <a:xfrm>
                      <a:off x="0" y="0"/>
                      <a:ext cx="5916930" cy="3320415"/>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输入手机号码、获取验证码、输入验证码，点击“提交”</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输入新密码、确认新密码，点击“保存</w:t>
      </w:r>
      <w:r>
        <w:rPr>
          <w:rFonts w:hint="default" w:ascii="微软雅黑" w:hAnsi="微软雅黑" w:eastAsia="微软雅黑" w:cs="微软雅黑"/>
          <w:b w:val="0"/>
          <w:bCs w:val="0"/>
          <w:kern w:val="2"/>
          <w:sz w:val="24"/>
          <w:szCs w:val="24"/>
          <w:lang w:val="en-US" w:eastAsia="zh-CN" w:bidi="ar-SA"/>
        </w:rPr>
        <w:t>”</w:t>
      </w:r>
      <w:r>
        <w:rPr>
          <w:rFonts w:hint="eastAsia" w:ascii="微软雅黑" w:hAnsi="微软雅黑" w:eastAsia="微软雅黑" w:cs="微软雅黑"/>
          <w:b w:val="0"/>
          <w:bCs w:val="0"/>
          <w:kern w:val="2"/>
          <w:sz w:val="24"/>
          <w:szCs w:val="24"/>
          <w:lang w:val="en-US" w:eastAsia="zh-CN" w:bidi="ar-SA"/>
        </w:rPr>
        <w:t>,重置密码成功</w:t>
      </w:r>
    </w:p>
    <w:p>
      <w:pPr>
        <w:pStyle w:val="6"/>
        <w:spacing w:before="204"/>
        <w:ind w:left="100"/>
        <w:rPr>
          <w:rFonts w:hint="eastAsia" w:ascii="微软雅黑" w:hAnsi="微软雅黑" w:eastAsia="微软雅黑" w:cs="微软雅黑"/>
          <w:b w:val="0"/>
          <w:bCs w:val="0"/>
          <w:kern w:val="2"/>
          <w:sz w:val="24"/>
          <w:szCs w:val="24"/>
          <w:lang w:val="en-US" w:eastAsia="zh-CN" w:bidi="ar-SA"/>
        </w:rPr>
      </w:pPr>
      <w:r>
        <w:drawing>
          <wp:inline distT="0" distB="0" distL="0" distR="0">
            <wp:extent cx="126365" cy="125730"/>
            <wp:effectExtent l="0" t="0" r="6985" b="7620"/>
            <wp:docPr id="173"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image29.png"/>
                    <pic:cNvPicPr>
                      <a:picLocks noChangeAspect="1"/>
                    </pic:cNvPicPr>
                  </pic:nvPicPr>
                  <pic:blipFill>
                    <a:blip r:embed="rId7" cstate="print"/>
                    <a:stretch>
                      <a:fillRect/>
                    </a:stretch>
                  </pic:blipFill>
                  <pic:spPr>
                    <a:xfrm>
                      <a:off x="0" y="0"/>
                      <a:ext cx="126365" cy="126363"/>
                    </a:xfrm>
                    <a:prstGeom prst="rect">
                      <a:avLst/>
                    </a:prstGeom>
                  </pic:spPr>
                </pic:pic>
              </a:graphicData>
            </a:graphic>
          </wp:inline>
        </w:drawing>
      </w:r>
      <w:r>
        <w:rPr>
          <w:rFonts w:ascii="Times New Roman" w:eastAsia="Times New Roman"/>
          <w:sz w:val="20"/>
        </w:rPr>
        <w:t xml:space="preserve">   </w:t>
      </w:r>
      <w:r>
        <w:rPr>
          <w:rFonts w:ascii="Times New Roman" w:eastAsia="Times New Roman"/>
          <w:spacing w:val="21"/>
          <w:sz w:val="20"/>
        </w:rPr>
        <w:t xml:space="preserve"> </w:t>
      </w:r>
      <w:r>
        <w:rPr>
          <w:rFonts w:hint="eastAsia" w:ascii="微软雅黑" w:hAnsi="微软雅黑" w:eastAsia="微软雅黑" w:cs="微软雅黑"/>
          <w:b w:val="0"/>
          <w:bCs w:val="0"/>
          <w:kern w:val="2"/>
          <w:sz w:val="24"/>
          <w:szCs w:val="24"/>
          <w:lang w:val="en-US" w:eastAsia="zh-CN" w:bidi="ar-SA"/>
        </w:rPr>
        <w:t>温馨提示：登录方式手机端操作同Web端</w:t>
      </w:r>
    </w:p>
    <w:p>
      <w:pPr>
        <w:pStyle w:val="12"/>
        <w:numPr>
          <w:ilvl w:val="0"/>
          <w:numId w:val="1"/>
        </w:numPr>
        <w:rPr>
          <w:rFonts w:hint="eastAsia"/>
          <w:lang w:val="en-US" w:eastAsia="zh-CN"/>
        </w:rPr>
      </w:pPr>
      <w:r>
        <w:rPr>
          <w:rFonts w:hint="eastAsia"/>
          <w:lang w:val="en-US" w:eastAsia="zh-CN"/>
        </w:rPr>
        <w:t>实习准备（实习前）</w:t>
      </w:r>
    </w:p>
    <w:p>
      <w:pPr>
        <w:pStyle w:val="13"/>
        <w:rPr>
          <w:rFonts w:hint="eastAsia" w:eastAsia="楷体"/>
          <w:lang w:val="en-US" w:eastAsia="zh-CN"/>
        </w:rPr>
      </w:pPr>
      <w:r>
        <w:rPr>
          <w:rFonts w:hint="eastAsia"/>
          <w:lang w:val="en-US" w:eastAsia="zh-CN"/>
        </w:rPr>
        <w:t>2.1实习计划（实习通知）</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点击左侧菜单栏“实习管理”-“实习准备”-“实习计划”，在此可发布实习前</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点击右上角“在线编辑”，在线填写编辑实习计划</w:t>
      </w:r>
    </w:p>
    <w:p>
      <w:r>
        <w:drawing>
          <wp:inline distT="0" distB="0" distL="114300" distR="114300">
            <wp:extent cx="5913120" cy="2829560"/>
            <wp:effectExtent l="0" t="0" r="11430" b="889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4"/>
                    <a:stretch>
                      <a:fillRect/>
                    </a:stretch>
                  </pic:blipFill>
                  <pic:spPr>
                    <a:xfrm>
                      <a:off x="0" y="0"/>
                      <a:ext cx="5913120" cy="2829560"/>
                    </a:xfrm>
                    <a:prstGeom prst="rect">
                      <a:avLst/>
                    </a:prstGeom>
                    <a:noFill/>
                    <a:ln w="9525">
                      <a:noFill/>
                    </a:ln>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点击右上角“导入计划”，输入计划名称，选择文件上传，点击“确定”。实习计划发布成功后，会在网站首页“通知公告”处显示</w:t>
      </w:r>
    </w:p>
    <w:p>
      <w:bookmarkStart w:id="0" w:name="_GoBack"/>
      <w:r>
        <w:drawing>
          <wp:inline distT="0" distB="0" distL="114300" distR="114300">
            <wp:extent cx="5913120" cy="2881630"/>
            <wp:effectExtent l="0" t="0" r="11430" b="1397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15"/>
                    <a:stretch>
                      <a:fillRect/>
                    </a:stretch>
                  </pic:blipFill>
                  <pic:spPr>
                    <a:xfrm>
                      <a:off x="0" y="0"/>
                      <a:ext cx="5913120" cy="2881630"/>
                    </a:xfrm>
                    <a:prstGeom prst="rect">
                      <a:avLst/>
                    </a:prstGeom>
                    <a:noFill/>
                    <a:ln w="9525">
                      <a:noFill/>
                    </a:ln>
                  </pic:spPr>
                </pic:pic>
              </a:graphicData>
            </a:graphic>
          </wp:inline>
        </w:drawing>
      </w:r>
      <w:bookmarkEnd w:id="0"/>
      <w:r>
        <w:drawing>
          <wp:inline distT="0" distB="0" distL="114300" distR="114300">
            <wp:extent cx="5913120" cy="3314700"/>
            <wp:effectExtent l="0" t="0" r="11430" b="0"/>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16"/>
                    <a:stretch>
                      <a:fillRect/>
                    </a:stretch>
                  </pic:blipFill>
                  <pic:spPr>
                    <a:xfrm>
                      <a:off x="0" y="0"/>
                      <a:ext cx="5913120" cy="3314700"/>
                    </a:xfrm>
                    <a:prstGeom prst="rect">
                      <a:avLst/>
                    </a:prstGeom>
                    <a:noFill/>
                    <a:ln w="9525">
                      <a:noFill/>
                    </a:ln>
                  </pic:spPr>
                </pic:pic>
              </a:graphicData>
            </a:graphic>
          </wp:inline>
        </w:drawing>
      </w:r>
    </w:p>
    <w:p>
      <w:pPr>
        <w:pStyle w:val="13"/>
        <w:rPr>
          <w:rFonts w:hint="eastAsia"/>
          <w:lang w:val="en-US" w:eastAsia="zh-CN"/>
        </w:rPr>
      </w:pPr>
      <w:r>
        <w:rPr>
          <w:rFonts w:hint="eastAsia"/>
          <w:lang w:val="en-US" w:eastAsia="zh-CN"/>
        </w:rPr>
        <w:t>2.2自主报名</w:t>
      </w:r>
    </w:p>
    <w:p>
      <w:pPr>
        <w:numPr>
          <w:ilvl w:val="0"/>
          <w:numId w:val="0"/>
        </w:numPr>
        <w:ind w:left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自主报名功能介绍：教师发布自主报名任务含多个实习点，设置学生可填报实习点志愿数、系统分配机制，学生可填报多个志愿，系统根据分配机制自动调配学生在各个实习点，教师也可进行手动调配。</w:t>
      </w:r>
    </w:p>
    <w:p>
      <w:pPr>
        <w:rPr>
          <w:rFonts w:hint="eastAsia"/>
          <w:lang w:val="en-US" w:eastAsia="zh-CN"/>
        </w:rPr>
      </w:pP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点击左侧菜单栏“实习管理”-“实习准备”-“自主报名”，在此发布自主报名实习任务，征集学生实习意向或直接进入安排</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点击右上角“新建”</w:t>
      </w:r>
    </w:p>
    <w:p>
      <w:pPr>
        <w:numPr>
          <w:ilvl w:val="0"/>
          <w:numId w:val="0"/>
        </w:numPr>
        <w:ind w:leftChars="0"/>
        <w:jc w:val="left"/>
      </w:pPr>
      <w:r>
        <w:drawing>
          <wp:inline distT="0" distB="0" distL="114300" distR="114300">
            <wp:extent cx="5906770" cy="3313430"/>
            <wp:effectExtent l="0" t="0" r="17780" b="1270"/>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7"/>
                    <a:stretch>
                      <a:fillRect/>
                    </a:stretch>
                  </pic:blipFill>
                  <pic:spPr>
                    <a:xfrm>
                      <a:off x="0" y="0"/>
                      <a:ext cx="5906770" cy="3313430"/>
                    </a:xfrm>
                    <a:prstGeom prst="rect">
                      <a:avLst/>
                    </a:prstGeom>
                    <a:noFill/>
                    <a:ln w="9525">
                      <a:noFill/>
                    </a:ln>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设置报名时间，设置学生可填报实习点志愿数、系统分配机制，添加实习点需求，选择实习学生</w:t>
      </w:r>
    </w:p>
    <w:p>
      <w:pPr>
        <w:numPr>
          <w:ilvl w:val="0"/>
          <w:numId w:val="0"/>
        </w:numPr>
        <w:ind w:leftChars="0"/>
        <w:jc w:val="left"/>
      </w:pPr>
      <w:r>
        <w:drawing>
          <wp:inline distT="0" distB="0" distL="114300" distR="114300">
            <wp:extent cx="5906770" cy="3313430"/>
            <wp:effectExtent l="0" t="0" r="17780" b="127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17"/>
                    <a:stretch>
                      <a:fillRect/>
                    </a:stretch>
                  </pic:blipFill>
                  <pic:spPr>
                    <a:xfrm>
                      <a:off x="0" y="0"/>
                      <a:ext cx="5906770" cy="3313430"/>
                    </a:xfrm>
                    <a:prstGeom prst="rect">
                      <a:avLst/>
                    </a:prstGeom>
                    <a:noFill/>
                    <a:ln w="9525">
                      <a:noFill/>
                    </a:ln>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学生报名完成后，可点击操作栏“综合调配”，更改调配结果</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在学生已匹配、未匹配、未报名页面，点击“点击调配”，对学生进行手动调配实习点</w:t>
      </w:r>
    </w:p>
    <w:p>
      <w:pPr>
        <w:numPr>
          <w:ilvl w:val="0"/>
          <w:numId w:val="0"/>
        </w:numPr>
        <w:ind w:leftChars="0"/>
        <w:jc w:val="left"/>
      </w:pPr>
      <w:r>
        <w:drawing>
          <wp:inline distT="0" distB="0" distL="114300" distR="114300">
            <wp:extent cx="5908040" cy="3319780"/>
            <wp:effectExtent l="0" t="0" r="16510" b="13970"/>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18"/>
                    <a:stretch>
                      <a:fillRect/>
                    </a:stretch>
                  </pic:blipFill>
                  <pic:spPr>
                    <a:xfrm>
                      <a:off x="0" y="0"/>
                      <a:ext cx="5908040" cy="3319780"/>
                    </a:xfrm>
                    <a:prstGeom prst="rect">
                      <a:avLst/>
                    </a:prstGeom>
                    <a:noFill/>
                    <a:ln w="9525">
                      <a:noFill/>
                    </a:ln>
                  </pic:spPr>
                </pic:pic>
              </a:graphicData>
            </a:graphic>
          </wp:inline>
        </w:drawing>
      </w:r>
    </w:p>
    <w:p>
      <w:pPr>
        <w:numPr>
          <w:ilvl w:val="0"/>
          <w:numId w:val="0"/>
        </w:numPr>
        <w:ind w:leftChars="0"/>
        <w:jc w:val="left"/>
        <w:rPr>
          <w:rFonts w:hint="eastAsia"/>
          <w:lang w:val="en-US" w:eastAsia="zh-CN"/>
        </w:rPr>
      </w:pPr>
      <w:r>
        <w:drawing>
          <wp:inline distT="0" distB="0" distL="114300" distR="114300">
            <wp:extent cx="5916930" cy="3327400"/>
            <wp:effectExtent l="0" t="0" r="7620" b="6350"/>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19"/>
                    <a:stretch>
                      <a:fillRect/>
                    </a:stretch>
                  </pic:blipFill>
                  <pic:spPr>
                    <a:xfrm>
                      <a:off x="0" y="0"/>
                      <a:ext cx="5916930" cy="3327400"/>
                    </a:xfrm>
                    <a:prstGeom prst="rect">
                      <a:avLst/>
                    </a:prstGeom>
                    <a:noFill/>
                    <a:ln w="9525">
                      <a:noFill/>
                    </a:ln>
                  </pic:spPr>
                </pic:pic>
              </a:graphicData>
            </a:graphic>
          </wp:inline>
        </w:drawing>
      </w:r>
    </w:p>
    <w:p>
      <w:pPr>
        <w:pStyle w:val="13"/>
        <w:rPr>
          <w:rFonts w:hint="eastAsia"/>
          <w:lang w:val="en-US" w:eastAsia="zh-CN"/>
        </w:rPr>
      </w:pPr>
      <w:r>
        <w:rPr>
          <w:rFonts w:hint="eastAsia"/>
          <w:lang w:val="en-US" w:eastAsia="zh-CN"/>
        </w:rPr>
        <w:t>2.3任务安排</w:t>
      </w:r>
    </w:p>
    <w:p>
      <w:pPr>
        <w:numPr>
          <w:ilvl w:val="0"/>
          <w:numId w:val="0"/>
        </w:numPr>
        <w:ind w:left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任务安排功能介绍：为了把学生和教师在实习过程中紧密联系起来，需要教师为自己带领的实习学生建立任务，学生在任务中提交实习数据，教师及时查看并沟通。</w:t>
      </w:r>
    </w:p>
    <w:p>
      <w:pPr>
        <w:pStyle w:val="14"/>
        <w:rPr>
          <w:rFonts w:hint="eastAsia" w:eastAsia="微软雅黑"/>
          <w:lang w:val="en-US" w:eastAsia="zh-CN"/>
        </w:rPr>
      </w:pPr>
      <w:r>
        <w:rPr>
          <w:rFonts w:hint="eastAsia"/>
          <w:lang w:val="en-US" w:eastAsia="zh-CN"/>
        </w:rPr>
        <w:t>2.3.1新建任务</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点击左侧菜单栏“实习管理”-“实习准备”-“任务安排”</w:t>
      </w:r>
    </w:p>
    <w:p>
      <w:pPr>
        <w:widowControl w:val="0"/>
        <w:numPr>
          <w:ilvl w:val="0"/>
          <w:numId w:val="0"/>
        </w:numPr>
        <w:jc w:val="left"/>
      </w:pPr>
      <w:r>
        <w:drawing>
          <wp:inline distT="0" distB="0" distL="114300" distR="114300">
            <wp:extent cx="5913120" cy="3208655"/>
            <wp:effectExtent l="0" t="0" r="11430" b="10795"/>
            <wp:docPr id="2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0"/>
                    <pic:cNvPicPr>
                      <a:picLocks noChangeAspect="1"/>
                    </pic:cNvPicPr>
                  </pic:nvPicPr>
                  <pic:blipFill>
                    <a:blip r:embed="rId20"/>
                    <a:stretch>
                      <a:fillRect/>
                    </a:stretch>
                  </pic:blipFill>
                  <pic:spPr>
                    <a:xfrm>
                      <a:off x="0" y="0"/>
                      <a:ext cx="5913120" cy="3208655"/>
                    </a:xfrm>
                    <a:prstGeom prst="rect">
                      <a:avLst/>
                    </a:prstGeom>
                    <a:noFill/>
                    <a:ln w="9525">
                      <a:noFill/>
                    </a:ln>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点击右上角“新建任务”，手动填写任务信息</w:t>
      </w:r>
    </w:p>
    <w:p>
      <w:pPr>
        <w:widowControl w:val="0"/>
        <w:numPr>
          <w:ilvl w:val="0"/>
          <w:numId w:val="0"/>
        </w:numPr>
        <w:jc w:val="left"/>
      </w:pPr>
      <w:r>
        <w:drawing>
          <wp:inline distT="0" distB="0" distL="114300" distR="114300">
            <wp:extent cx="5908040" cy="3328035"/>
            <wp:effectExtent l="0" t="0" r="16510" b="5715"/>
            <wp:docPr id="2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1"/>
                    <pic:cNvPicPr>
                      <a:picLocks noChangeAspect="1"/>
                    </pic:cNvPicPr>
                  </pic:nvPicPr>
                  <pic:blipFill>
                    <a:blip r:embed="rId21"/>
                    <a:stretch>
                      <a:fillRect/>
                    </a:stretch>
                  </pic:blipFill>
                  <pic:spPr>
                    <a:xfrm>
                      <a:off x="0" y="0"/>
                      <a:ext cx="5908040" cy="3328035"/>
                    </a:xfrm>
                    <a:prstGeom prst="rect">
                      <a:avLst/>
                    </a:prstGeom>
                    <a:noFill/>
                    <a:ln w="9525">
                      <a:noFill/>
                    </a:ln>
                  </pic:spPr>
                </pic:pic>
              </a:graphicData>
            </a:graphic>
          </wp:inline>
        </w:drawing>
      </w:r>
      <w:r>
        <w:drawing>
          <wp:inline distT="0" distB="0" distL="114300" distR="114300">
            <wp:extent cx="5908040" cy="3324225"/>
            <wp:effectExtent l="0" t="0" r="16510" b="9525"/>
            <wp:docPr id="2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2"/>
                    <pic:cNvPicPr>
                      <a:picLocks noChangeAspect="1"/>
                    </pic:cNvPicPr>
                  </pic:nvPicPr>
                  <pic:blipFill>
                    <a:blip r:embed="rId22"/>
                    <a:stretch>
                      <a:fillRect/>
                    </a:stretch>
                  </pic:blipFill>
                  <pic:spPr>
                    <a:xfrm>
                      <a:off x="0" y="0"/>
                      <a:ext cx="5908040" cy="3324225"/>
                    </a:xfrm>
                    <a:prstGeom prst="rect">
                      <a:avLst/>
                    </a:prstGeom>
                    <a:noFill/>
                    <a:ln w="9525">
                      <a:noFill/>
                    </a:ln>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或点击右上角“导入任务”，导入下载已填写好的模版</w:t>
      </w:r>
    </w:p>
    <w:p>
      <w:pPr>
        <w:widowControl w:val="0"/>
        <w:numPr>
          <w:ilvl w:val="0"/>
          <w:numId w:val="0"/>
        </w:numPr>
        <w:jc w:val="left"/>
      </w:pPr>
      <w:r>
        <w:drawing>
          <wp:inline distT="0" distB="0" distL="114300" distR="114300">
            <wp:extent cx="5908040" cy="3315335"/>
            <wp:effectExtent l="0" t="0" r="16510" b="18415"/>
            <wp:docPr id="2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3"/>
                    <pic:cNvPicPr>
                      <a:picLocks noChangeAspect="1"/>
                    </pic:cNvPicPr>
                  </pic:nvPicPr>
                  <pic:blipFill>
                    <a:blip r:embed="rId23"/>
                    <a:stretch>
                      <a:fillRect/>
                    </a:stretch>
                  </pic:blipFill>
                  <pic:spPr>
                    <a:xfrm>
                      <a:off x="0" y="0"/>
                      <a:ext cx="5908040" cy="3315335"/>
                    </a:xfrm>
                    <a:prstGeom prst="rect">
                      <a:avLst/>
                    </a:prstGeom>
                    <a:noFill/>
                    <a:ln w="9525">
                      <a:noFill/>
                    </a:ln>
                  </pic:spPr>
                </pic:pic>
              </a:graphicData>
            </a:graphic>
          </wp:inline>
        </w:drawing>
      </w:r>
    </w:p>
    <w:p>
      <w:pPr>
        <w:widowControl w:val="0"/>
        <w:numPr>
          <w:ilvl w:val="0"/>
          <w:numId w:val="0"/>
        </w:numPr>
        <w:jc w:val="left"/>
      </w:pPr>
      <w:r>
        <w:drawing>
          <wp:inline distT="0" distB="0" distL="114300" distR="114300">
            <wp:extent cx="5908675" cy="3322955"/>
            <wp:effectExtent l="0" t="0" r="15875" b="10795"/>
            <wp:docPr id="2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4"/>
                    <pic:cNvPicPr>
                      <a:picLocks noChangeAspect="1"/>
                    </pic:cNvPicPr>
                  </pic:nvPicPr>
                  <pic:blipFill>
                    <a:blip r:embed="rId24"/>
                    <a:stretch>
                      <a:fillRect/>
                    </a:stretch>
                  </pic:blipFill>
                  <pic:spPr>
                    <a:xfrm>
                      <a:off x="0" y="0"/>
                      <a:ext cx="5908675" cy="3322955"/>
                    </a:xfrm>
                    <a:prstGeom prst="rect">
                      <a:avLst/>
                    </a:prstGeom>
                    <a:noFill/>
                    <a:ln w="9525">
                      <a:noFill/>
                    </a:ln>
                  </pic:spPr>
                </pic:pic>
              </a:graphicData>
            </a:graphic>
          </wp:inline>
        </w:drawing>
      </w:r>
    </w:p>
    <w:p>
      <w:pPr>
        <w:pStyle w:val="14"/>
        <w:rPr>
          <w:rFonts w:hint="eastAsia" w:eastAsia="微软雅黑"/>
          <w:lang w:val="en-US" w:eastAsia="zh-CN"/>
        </w:rPr>
      </w:pPr>
      <w:r>
        <w:rPr>
          <w:rFonts w:hint="eastAsia"/>
          <w:lang w:val="en-US" w:eastAsia="zh-CN"/>
        </w:rPr>
        <w:t>3.3.2编辑任务</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对已建立的任务进行修改，点击操作栏选择“编辑”，可对任务内容进行修改</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终止进行中的任务，点击操作栏选择“终止任务”</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删除未开始的任务，点击操作栏选择“删除”</w:t>
      </w:r>
    </w:p>
    <w:p>
      <w:pPr>
        <w:pStyle w:val="12"/>
        <w:numPr>
          <w:ilvl w:val="0"/>
          <w:numId w:val="1"/>
        </w:numPr>
        <w:rPr>
          <w:rFonts w:hint="eastAsia"/>
          <w:lang w:val="en-US" w:eastAsia="zh-CN"/>
        </w:rPr>
      </w:pPr>
      <w:r>
        <w:rPr>
          <w:rFonts w:hint="eastAsia"/>
          <w:lang w:val="en-US" w:eastAsia="zh-CN"/>
        </w:rPr>
        <w:t>过程管理（实习中）</w:t>
      </w:r>
    </w:p>
    <w:p>
      <w:pPr>
        <w:pStyle w:val="13"/>
        <w:rPr>
          <w:rFonts w:hint="eastAsia"/>
          <w:lang w:val="en-US" w:eastAsia="zh-CN"/>
        </w:rPr>
      </w:pPr>
      <w:r>
        <w:rPr>
          <w:rFonts w:hint="eastAsia"/>
          <w:lang w:val="en-US" w:eastAsia="zh-CN"/>
        </w:rPr>
        <w:t>3.1签到管理</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点击左侧菜单栏“实习管理”-“过程管理”-“签到管理”，查看任务当月每日的学生签到情况，并对异常、待审核状态进行审核</w:t>
      </w:r>
    </w:p>
    <w:p>
      <w:pPr>
        <w:widowControl w:val="0"/>
        <w:numPr>
          <w:ilvl w:val="0"/>
          <w:numId w:val="0"/>
        </w:numPr>
        <w:jc w:val="left"/>
      </w:pPr>
      <w:r>
        <w:drawing>
          <wp:inline distT="0" distB="0" distL="114300" distR="114300">
            <wp:extent cx="5908040" cy="3315335"/>
            <wp:effectExtent l="0" t="0" r="16510" b="18415"/>
            <wp:docPr id="2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5"/>
                    <pic:cNvPicPr>
                      <a:picLocks noChangeAspect="1"/>
                    </pic:cNvPicPr>
                  </pic:nvPicPr>
                  <pic:blipFill>
                    <a:blip r:embed="rId25"/>
                    <a:stretch>
                      <a:fillRect/>
                    </a:stretch>
                  </pic:blipFill>
                  <pic:spPr>
                    <a:xfrm>
                      <a:off x="0" y="0"/>
                      <a:ext cx="5908040" cy="3315335"/>
                    </a:xfrm>
                    <a:prstGeom prst="rect">
                      <a:avLst/>
                    </a:prstGeom>
                    <a:noFill/>
                    <a:ln w="9525">
                      <a:noFill/>
                    </a:ln>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点击签到图饼页面橙色“未签到”状态，进入未签到详情页面，可提醒当日未签到学生签到</w:t>
      </w:r>
    </w:p>
    <w:p>
      <w:pPr>
        <w:pStyle w:val="13"/>
        <w:rPr>
          <w:rFonts w:hint="eastAsia"/>
          <w:lang w:val="en-US" w:eastAsia="zh-CN"/>
        </w:rPr>
      </w:pPr>
      <w:r>
        <w:rPr>
          <w:rFonts w:hint="eastAsia"/>
          <w:lang w:val="en-US" w:eastAsia="zh-CN"/>
        </w:rPr>
        <w:t>3.2实习手册管理</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点击左侧菜单栏“实习管理”-“过程管理”-“实习手册”</w:t>
      </w: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44" name="图片 44" descr="实习手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实习手册"/>
                    <pic:cNvPicPr>
                      <a:picLocks noChangeAspect="1"/>
                    </pic:cNvPicPr>
                  </pic:nvPicPr>
                  <pic:blipFill>
                    <a:blip r:embed="rId26"/>
                    <a:stretch>
                      <a:fillRect/>
                    </a:stretch>
                  </pic:blipFill>
                  <pic:spPr>
                    <a:xfrm>
                      <a:off x="0" y="0"/>
                      <a:ext cx="5906770" cy="2716530"/>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在日志未评阅版块，可对日志进行推优、打分（评分+评语）操作。（推优后全校师生可查看该日志）</w:t>
      </w: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45" name="图片 45" descr="日志未评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日志未评阅"/>
                    <pic:cNvPicPr>
                      <a:picLocks noChangeAspect="1"/>
                    </pic:cNvPicPr>
                  </pic:nvPicPr>
                  <pic:blipFill>
                    <a:blip r:embed="rId27"/>
                    <a:stretch>
                      <a:fillRect/>
                    </a:stretch>
                  </pic:blipFill>
                  <pic:spPr>
                    <a:xfrm>
                      <a:off x="0" y="0"/>
                      <a:ext cx="5906770" cy="2716530"/>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在日志已评阅版块，可对日志进行修改打分、追加评语操作</w:t>
      </w: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46" name="图片 46" descr="日志已批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日志已批阅"/>
                    <pic:cNvPicPr>
                      <a:picLocks noChangeAspect="1"/>
                    </pic:cNvPicPr>
                  </pic:nvPicPr>
                  <pic:blipFill>
                    <a:blip r:embed="rId28"/>
                    <a:stretch>
                      <a:fillRect/>
                    </a:stretch>
                  </pic:blipFill>
                  <pic:spPr>
                    <a:xfrm>
                      <a:off x="0" y="0"/>
                      <a:ext cx="5906770" cy="2716530"/>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在日志未提交版块，可提醒学生提交实习日志</w:t>
      </w:r>
    </w:p>
    <w:p>
      <w:pPr>
        <w:spacing w:before="67"/>
        <w:ind w:left="100" w:right="0" w:firstLine="0"/>
        <w:jc w:val="left"/>
        <w:rPr>
          <w:rFonts w:hint="eastAsia" w:ascii="微软雅黑" w:hAnsi="微软雅黑" w:eastAsia="微软雅黑" w:cs="微软雅黑"/>
          <w:b w:val="0"/>
          <w:bCs w:val="0"/>
          <w:kern w:val="2"/>
          <w:sz w:val="24"/>
          <w:szCs w:val="24"/>
          <w:lang w:val="en-US" w:eastAsia="zh-CN" w:bidi="ar-SA"/>
        </w:rPr>
      </w:pPr>
      <w:r>
        <w:drawing>
          <wp:inline distT="0" distB="0" distL="0" distR="0">
            <wp:extent cx="126365" cy="125730"/>
            <wp:effectExtent l="0" t="0" r="6985" b="7620"/>
            <wp:docPr id="53"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29.png"/>
                    <pic:cNvPicPr>
                      <a:picLocks noChangeAspect="1"/>
                    </pic:cNvPicPr>
                  </pic:nvPicPr>
                  <pic:blipFill>
                    <a:blip r:embed="rId7" cstate="print"/>
                    <a:stretch>
                      <a:fillRect/>
                    </a:stretch>
                  </pic:blipFill>
                  <pic:spPr>
                    <a:xfrm>
                      <a:off x="0" y="0"/>
                      <a:ext cx="126365" cy="126363"/>
                    </a:xfrm>
                    <a:prstGeom prst="rect">
                      <a:avLst/>
                    </a:prstGeom>
                  </pic:spPr>
                </pic:pic>
              </a:graphicData>
            </a:graphic>
          </wp:inline>
        </w:drawing>
      </w:r>
      <w:r>
        <w:rPr>
          <w:rFonts w:ascii="Times New Roman" w:eastAsia="Times New Roman"/>
          <w:sz w:val="20"/>
        </w:rPr>
        <w:t xml:space="preserve">     </w:t>
      </w:r>
      <w:r>
        <w:rPr>
          <w:rFonts w:hint="eastAsia" w:ascii="微软雅黑" w:hAnsi="微软雅黑" w:eastAsia="微软雅黑" w:cs="微软雅黑"/>
          <w:b w:val="0"/>
          <w:bCs w:val="0"/>
          <w:kern w:val="2"/>
          <w:sz w:val="24"/>
          <w:szCs w:val="24"/>
          <w:lang w:val="en-US" w:eastAsia="zh-CN" w:bidi="ar-SA"/>
        </w:rPr>
        <w:t xml:space="preserve"> 温馨提示：实习总结操作同实习日志</w:t>
      </w:r>
    </w:p>
    <w:p>
      <w:pPr>
        <w:spacing w:before="67"/>
        <w:ind w:left="100" w:right="0" w:firstLine="0"/>
        <w:jc w:val="left"/>
        <w:rPr>
          <w:rFonts w:hint="eastAsia" w:ascii="微软雅黑" w:hAnsi="微软雅黑" w:eastAsia="微软雅黑" w:cs="微软雅黑"/>
          <w:b w:val="0"/>
          <w:bCs w:val="0"/>
          <w:kern w:val="2"/>
          <w:sz w:val="24"/>
          <w:szCs w:val="24"/>
          <w:lang w:val="en-US" w:eastAsia="zh-CN" w:bidi="ar-SA"/>
        </w:rPr>
      </w:pPr>
    </w:p>
    <w:p>
      <w:pPr>
        <w:pStyle w:val="13"/>
        <w:rPr>
          <w:rFonts w:hint="eastAsia"/>
          <w:lang w:val="en-US" w:eastAsia="zh-CN"/>
        </w:rPr>
      </w:pPr>
      <w:r>
        <w:rPr>
          <w:rFonts w:hint="eastAsia"/>
          <w:lang w:val="en-US" w:eastAsia="zh-CN"/>
        </w:rPr>
        <w:t>3.3查岗管理</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点击左侧菜单栏“实习管理”-“过程管理”-“查岗管理”，抽查有任务的某一位学生或某些学生当前时间段是否在岗</w:t>
      </w: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47" name="图片 47" descr="查岗管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查岗管理"/>
                    <pic:cNvPicPr>
                      <a:picLocks noChangeAspect="1"/>
                    </pic:cNvPicPr>
                  </pic:nvPicPr>
                  <pic:blipFill>
                    <a:blip r:embed="rId29"/>
                    <a:stretch>
                      <a:fillRect/>
                    </a:stretch>
                  </pic:blipFill>
                  <pic:spPr>
                    <a:xfrm>
                      <a:off x="0" y="0"/>
                      <a:ext cx="5906770" cy="2716530"/>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点击右上角“新建查岗”，建立新的查岗任务</w:t>
      </w: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48" name="图片 48" descr="新建查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新建查岗"/>
                    <pic:cNvPicPr>
                      <a:picLocks noChangeAspect="1"/>
                    </pic:cNvPicPr>
                  </pic:nvPicPr>
                  <pic:blipFill>
                    <a:blip r:embed="rId30"/>
                    <a:stretch>
                      <a:fillRect/>
                    </a:stretch>
                  </pic:blipFill>
                  <pic:spPr>
                    <a:xfrm>
                      <a:off x="0" y="0"/>
                      <a:ext cx="5906770" cy="2716530"/>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填写查岗标题、选择要查岗的任务、查岗对象、查岗方式、设置有效期，点击“确定”发起查岗</w:t>
      </w: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49" name="图片 49" descr="新建查岗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新建查岗1"/>
                    <pic:cNvPicPr>
                      <a:picLocks noChangeAspect="1"/>
                    </pic:cNvPicPr>
                  </pic:nvPicPr>
                  <pic:blipFill>
                    <a:blip r:embed="rId31"/>
                    <a:stretch>
                      <a:fillRect/>
                    </a:stretch>
                  </pic:blipFill>
                  <pic:spPr>
                    <a:xfrm>
                      <a:off x="0" y="0"/>
                      <a:ext cx="5906770" cy="2716530"/>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在操作栏，点击下拉箭头-“查岗结果”按钮，查看查岗结果</w:t>
      </w: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50" name="图片 50" descr="查岗结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查岗结果"/>
                    <pic:cNvPicPr>
                      <a:picLocks noChangeAspect="1"/>
                    </pic:cNvPicPr>
                  </pic:nvPicPr>
                  <pic:blipFill>
                    <a:blip r:embed="rId32"/>
                    <a:stretch>
                      <a:fillRect/>
                    </a:stretch>
                  </pic:blipFill>
                  <pic:spPr>
                    <a:xfrm>
                      <a:off x="0" y="0"/>
                      <a:ext cx="5906770" cy="2716530"/>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在查岗结果弹窗中，对拍照方式的查岗任务进行审核</w:t>
      </w:r>
    </w:p>
    <w:p>
      <w:pPr>
        <w:spacing w:before="67"/>
        <w:ind w:right="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51" name="图片 51" descr="审核查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审核查岗"/>
                    <pic:cNvPicPr>
                      <a:picLocks noChangeAspect="1"/>
                    </pic:cNvPicPr>
                  </pic:nvPicPr>
                  <pic:blipFill>
                    <a:blip r:embed="rId33"/>
                    <a:stretch>
                      <a:fillRect/>
                    </a:stretch>
                  </pic:blipFill>
                  <pic:spPr>
                    <a:xfrm>
                      <a:off x="0" y="0"/>
                      <a:ext cx="5906770" cy="2716530"/>
                    </a:xfrm>
                    <a:prstGeom prst="rect">
                      <a:avLst/>
                    </a:prstGeom>
                  </pic:spPr>
                </pic:pic>
              </a:graphicData>
            </a:graphic>
          </wp:inline>
        </w:drawing>
      </w:r>
    </w:p>
    <w:p>
      <w:pPr>
        <w:pStyle w:val="13"/>
        <w:rPr>
          <w:rFonts w:hint="eastAsia"/>
          <w:lang w:val="en-US" w:eastAsia="zh-CN"/>
        </w:rPr>
      </w:pPr>
      <w:r>
        <w:rPr>
          <w:rFonts w:hint="eastAsia"/>
          <w:lang w:val="en-US" w:eastAsia="zh-CN"/>
        </w:rPr>
        <w:t>3.4审批管理</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点击左侧菜单栏“实习管理”-“过程管理”-“审批管理”</w:t>
      </w: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drawing>
          <wp:inline distT="0" distB="0" distL="114300" distR="114300">
            <wp:extent cx="5906770" cy="2716530"/>
            <wp:effectExtent l="0" t="0" r="17780" b="7620"/>
            <wp:docPr id="52" name="图片 52" descr="审批管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审批管理"/>
                    <pic:cNvPicPr>
                      <a:picLocks noChangeAspect="1"/>
                    </pic:cNvPicPr>
                  </pic:nvPicPr>
                  <pic:blipFill>
                    <a:blip r:embed="rId34"/>
                    <a:stretch>
                      <a:fillRect/>
                    </a:stretch>
                  </pic:blipFill>
                  <pic:spPr>
                    <a:xfrm>
                      <a:off x="0" y="0"/>
                      <a:ext cx="5906770" cy="2716530"/>
                    </a:xfrm>
                    <a:prstGeom prst="rect">
                      <a:avLst/>
                    </a:prstGeom>
                  </pic:spPr>
                </pic:pic>
              </a:graphicData>
            </a:graphic>
          </wp:inline>
        </w:drawing>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在实习请假版块，点击“审批”按钮，查看学生的请假申请并进行审批，点击“审批”按钮，审批学生的请假申请</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在实习变更版块，点击“待审批”按钮，审批学生的实习变更申请</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在实习单位成绩版块，点击“审批”按钮，审批学生的实习单位成绩</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在签到地点版块，点击“审批”按钮，审批学生的实习单位地址</w:t>
      </w:r>
    </w:p>
    <w:p>
      <w:pPr>
        <w:spacing w:before="67"/>
        <w:ind w:right="0"/>
        <w:jc w:val="left"/>
        <w:rPr>
          <w:rFonts w:hint="eastAsia" w:ascii="微软雅黑" w:hAnsi="微软雅黑" w:eastAsia="微软雅黑" w:cs="微软雅黑"/>
          <w:b w:val="0"/>
          <w:bCs w:val="0"/>
          <w:kern w:val="2"/>
          <w:sz w:val="24"/>
          <w:szCs w:val="24"/>
          <w:lang w:val="en-US" w:eastAsia="zh-CN" w:bidi="ar-SA"/>
        </w:rPr>
      </w:pPr>
    </w:p>
    <w:p>
      <w:pPr>
        <w:widowControl w:val="0"/>
        <w:numPr>
          <w:ilvl w:val="0"/>
          <w:numId w:val="0"/>
        </w:numPr>
        <w:jc w:val="left"/>
        <w:rPr>
          <w:rFonts w:hint="eastAsia" w:ascii="微软雅黑" w:hAnsi="微软雅黑" w:eastAsia="微软雅黑" w:cs="微软雅黑"/>
          <w:b w:val="0"/>
          <w:bCs w:val="0"/>
          <w:kern w:val="2"/>
          <w:sz w:val="24"/>
          <w:szCs w:val="24"/>
          <w:lang w:val="en-US" w:eastAsia="zh-CN" w:bidi="ar-SA"/>
        </w:rPr>
      </w:pPr>
    </w:p>
    <w:p>
      <w:pPr>
        <w:pStyle w:val="13"/>
        <w:rPr>
          <w:rFonts w:hint="eastAsia"/>
          <w:lang w:val="en-US" w:eastAsia="zh-CN"/>
        </w:rPr>
      </w:pPr>
      <w:r>
        <w:rPr>
          <w:rFonts w:hint="eastAsia"/>
          <w:lang w:val="en-US" w:eastAsia="zh-CN"/>
        </w:rPr>
        <w:t>3.5协议接收函</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点击左侧菜单栏“实习管理”-“过程管理”-“协议接收函类”</w:t>
      </w:r>
    </w:p>
    <w:p>
      <w:pPr>
        <w:pStyle w:val="13"/>
        <w:rPr>
          <w:rFonts w:hint="eastAsia"/>
          <w:lang w:val="en-US" w:eastAsia="zh-CN"/>
        </w:rPr>
      </w:pPr>
      <w:r>
        <w:rPr>
          <w:rFonts w:hint="eastAsia"/>
          <w:lang w:val="en-US" w:eastAsia="zh-CN"/>
        </w:rPr>
        <w:t>3.6实习安全协议</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点击左侧菜单栏“实习管理”-“过程管理”-“实习安全协议”</w:t>
      </w:r>
    </w:p>
    <w:p>
      <w:pPr>
        <w:pStyle w:val="13"/>
        <w:rPr>
          <w:rFonts w:hint="eastAsia"/>
          <w:lang w:val="en-US" w:eastAsia="zh-CN"/>
        </w:rPr>
      </w:pPr>
      <w:r>
        <w:rPr>
          <w:rFonts w:hint="eastAsia"/>
          <w:lang w:val="en-US" w:eastAsia="zh-CN"/>
        </w:rPr>
        <w:t>3.7实习成果</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点击左侧菜单栏“实习管理”-“过程管理”-“实习成果”</w:t>
      </w:r>
    </w:p>
    <w:p>
      <w:pPr>
        <w:pStyle w:val="13"/>
        <w:rPr>
          <w:rFonts w:hint="eastAsia"/>
          <w:lang w:val="en-US" w:eastAsia="zh-CN"/>
        </w:rPr>
      </w:pPr>
      <w:r>
        <w:rPr>
          <w:rFonts w:hint="eastAsia"/>
          <w:lang w:val="en-US" w:eastAsia="zh-CN"/>
        </w:rPr>
        <w:t>3.8实习成绩</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点击左侧菜单栏“实习管理”-“过程管理”-“实习成绩”</w:t>
      </w:r>
    </w:p>
    <w:p>
      <w:pPr>
        <w:rPr>
          <w:rFonts w:hint="eastAsia"/>
          <w:lang w:val="en-US" w:eastAsia="zh-CN"/>
        </w:rPr>
      </w:pPr>
    </w:p>
    <w:p>
      <w:pPr>
        <w:pStyle w:val="12"/>
        <w:numPr>
          <w:ilvl w:val="0"/>
          <w:numId w:val="1"/>
        </w:numPr>
        <w:rPr>
          <w:rFonts w:hint="eastAsia"/>
          <w:lang w:val="en-US" w:eastAsia="zh-CN"/>
        </w:rPr>
      </w:pPr>
      <w:r>
        <w:rPr>
          <w:rFonts w:hint="eastAsia"/>
          <w:lang w:val="en-US" w:eastAsia="zh-CN"/>
        </w:rPr>
        <w:t>总结评价（实习后）</w:t>
      </w:r>
    </w:p>
    <w:p>
      <w:pPr>
        <w:pStyle w:val="13"/>
        <w:rPr>
          <w:rFonts w:hint="eastAsia"/>
          <w:lang w:val="en-US" w:eastAsia="zh-CN"/>
        </w:rPr>
      </w:pPr>
      <w:r>
        <w:rPr>
          <w:rFonts w:hint="eastAsia"/>
          <w:lang w:val="en-US" w:eastAsia="zh-CN"/>
        </w:rPr>
        <w:t>4.1实习学生信息</w:t>
      </w:r>
    </w:p>
    <w:p>
      <w:pPr>
        <w:numPr>
          <w:ilvl w:val="0"/>
          <w:numId w:val="2"/>
        </w:numPr>
        <w:ind w:left="420" w:leftChars="0" w:hanging="420" w:firstLineChars="0"/>
        <w:jc w:val="left"/>
        <w:rPr>
          <w:rFonts w:hint="eastAsia" w:ascii="微软雅黑" w:hAnsi="微软雅黑" w:eastAsia="微软雅黑" w:cs="微软雅黑"/>
          <w:b w:val="0"/>
          <w:bCs w:val="0"/>
          <w:kern w:val="2"/>
          <w:sz w:val="24"/>
          <w:szCs w:val="24"/>
          <w:lang w:val="en-US" w:eastAsia="zh-CN" w:bidi="ar-SA"/>
        </w:rPr>
      </w:pPr>
      <w:r>
        <w:rPr>
          <w:rFonts w:hint="eastAsia" w:ascii="微软雅黑" w:hAnsi="微软雅黑" w:eastAsia="微软雅黑" w:cs="微软雅黑"/>
          <w:b w:val="0"/>
          <w:bCs w:val="0"/>
          <w:kern w:val="2"/>
          <w:sz w:val="24"/>
          <w:szCs w:val="24"/>
          <w:lang w:val="en-US" w:eastAsia="zh-CN" w:bidi="ar-SA"/>
        </w:rPr>
        <w:t>点击左侧菜单栏“实习管理”-“总结评价”-“实习学生信息”</w:t>
      </w:r>
    </w:p>
    <w:p>
      <w:pPr>
        <w:rPr>
          <w:rFonts w:hint="eastAsia"/>
          <w:lang w:val="en-US" w:eastAsia="zh-CN"/>
        </w:rPr>
      </w:pPr>
    </w:p>
    <w:p>
      <w:pPr>
        <w:pStyle w:val="3"/>
        <w:rPr>
          <w:rFonts w:hint="eastAsia"/>
          <w:lang w:val="en-US" w:eastAsia="zh-CN"/>
        </w:rPr>
      </w:pPr>
    </w:p>
    <w:p>
      <w:pPr>
        <w:widowControl w:val="0"/>
        <w:numPr>
          <w:ilvl w:val="0"/>
          <w:numId w:val="0"/>
        </w:numPr>
        <w:jc w:val="left"/>
        <w:rPr>
          <w:rFonts w:hint="eastAsia"/>
          <w:lang w:val="en-US" w:eastAsia="zh-CN"/>
        </w:rPr>
      </w:pPr>
    </w:p>
    <w:p>
      <w:pPr>
        <w:rPr>
          <w:rFonts w:hint="eastAsia"/>
          <w:lang w:val="en-US" w:eastAsia="zh-CN"/>
        </w:rPr>
      </w:pPr>
    </w:p>
    <w:p>
      <w:pPr>
        <w:rPr>
          <w:rFonts w:hint="eastAsia"/>
          <w:lang w:eastAsia="zh-CN"/>
        </w:rPr>
      </w:pPr>
    </w:p>
    <w:sectPr>
      <w:pgSz w:w="11906" w:h="16838"/>
      <w:pgMar w:top="1145" w:right="1293" w:bottom="1145" w:left="129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auto"/>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 w:name="Microsoft JhengHei">
    <w:panose1 w:val="020B0604030504040204"/>
    <w:charset w:val="88"/>
    <w:family w:val="swiss"/>
    <w:pitch w:val="default"/>
    <w:sig w:usb0="00000087" w:usb1="28AF4000" w:usb2="00000016" w:usb3="00000000" w:csb0="00100009"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Calibri">
    <w:panose1 w:val="020F0502020204030204"/>
    <w:charset w:val="00"/>
    <w:family w:val="auto"/>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14" w:lineRule="auto"/>
      <w:rPr>
        <w:sz w:val="20"/>
      </w:rPr>
    </w:pPr>
    <w:r>
      <mc:AlternateContent>
        <mc:Choice Requires="wps">
          <w:drawing>
            <wp:anchor distT="0" distB="0" distL="114300" distR="114300" simplePos="0" relativeHeight="503300096" behindDoc="1" locked="0" layoutInCell="1" allowOverlap="1">
              <wp:simplePos x="0" y="0"/>
              <wp:positionH relativeFrom="page">
                <wp:posOffset>3696335</wp:posOffset>
              </wp:positionH>
              <wp:positionV relativeFrom="page">
                <wp:posOffset>9793605</wp:posOffset>
              </wp:positionV>
              <wp:extent cx="167005" cy="139700"/>
              <wp:effectExtent l="0" t="0" r="0" b="0"/>
              <wp:wrapNone/>
              <wp:docPr id="4" name="文本框 1"/>
              <wp:cNvGraphicFramePr/>
              <a:graphic xmlns:a="http://schemas.openxmlformats.org/drawingml/2006/main">
                <a:graphicData uri="http://schemas.microsoft.com/office/word/2010/wordprocessingShape">
                  <wps:wsp>
                    <wps:cNvSpPr txBox="1"/>
                    <wps:spPr>
                      <a:xfrm>
                        <a:off x="0" y="0"/>
                        <a:ext cx="167005" cy="139700"/>
                      </a:xfrm>
                      <a:prstGeom prst="rect">
                        <a:avLst/>
                      </a:prstGeom>
                      <a:noFill/>
                      <a:ln w="9525">
                        <a:noFill/>
                      </a:ln>
                    </wps:spPr>
                    <wps:txbx>
                      <w:txbxContent>
                        <w:p>
                          <w:pPr>
                            <w:spacing w:before="0" w:line="203" w:lineRule="exact"/>
                            <w:ind w:left="40" w:right="0" w:firstLine="0"/>
                            <w:jc w:val="left"/>
                            <w:rPr>
                              <w:rFonts w:ascii="Calibri"/>
                              <w:sz w:val="18"/>
                            </w:rPr>
                          </w:pPr>
                          <w:r>
                            <w:fldChar w:fldCharType="begin"/>
                          </w:r>
                          <w:r>
                            <w:rPr>
                              <w:rFonts w:ascii="Calibri"/>
                              <w:sz w:val="18"/>
                            </w:rPr>
                            <w:instrText xml:space="preserve"> PAGE </w:instrText>
                          </w:r>
                          <w:r>
                            <w:fldChar w:fldCharType="separate"/>
                          </w:r>
                          <w:r>
                            <w:t>10</w:t>
                          </w:r>
                          <w:r>
                            <w:fldChar w:fldCharType="end"/>
                          </w:r>
                        </w:p>
                      </w:txbxContent>
                    </wps:txbx>
                    <wps:bodyPr lIns="0" tIns="0" rIns="0" bIns="0" upright="1"/>
                  </wps:wsp>
                </a:graphicData>
              </a:graphic>
            </wp:anchor>
          </w:drawing>
        </mc:Choice>
        <mc:Fallback>
          <w:pict>
            <v:shape id="文本框 1" o:spid="_x0000_s1026" o:spt="202" type="#_x0000_t202" style="position:absolute;left:0pt;margin-left:291.05pt;margin-top:771.15pt;height:11pt;width:13.15pt;mso-position-horizontal-relative:page;mso-position-vertical-relative:page;z-index:-16384;mso-width-relative:page;mso-height-relative:page;" filled="f" stroked="f" coordsize="21600,21600" o:gfxdata="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OHchMHbAAAADQEA&#10;AA8AAAAAAAAAAQAgAAAAIgAAAGRycy9kb3ducmV2LnhtbFBLAQIUABQAAAAIAIdO4kDo1lrbpQEA&#10;ACwDAAAOAAAAAAAAAAEAIAAAACoBAABkcnMvZTJvRG9jLnhtbFBLBQYAAAAABgAGAFkBAABBBQAA&#10;AAA=&#10;">
              <v:fill on="f" focussize="0,0"/>
              <v:stroke on="f"/>
              <v:imagedata o:title=""/>
              <o:lock v:ext="edit" aspectratio="f"/>
              <v:textbox inset="0mm,0mm,0mm,0mm">
                <w:txbxContent>
                  <w:p>
                    <w:pPr>
                      <w:spacing w:before="0" w:line="203" w:lineRule="exact"/>
                      <w:ind w:left="40" w:right="0" w:firstLine="0"/>
                      <w:jc w:val="left"/>
                      <w:rPr>
                        <w:rFonts w:ascii="Calibri"/>
                        <w:sz w:val="18"/>
                      </w:rPr>
                    </w:pPr>
                    <w:r>
                      <w:fldChar w:fldCharType="begin"/>
                    </w:r>
                    <w:r>
                      <w:rPr>
                        <w:rFonts w:ascii="Calibri"/>
                        <w:sz w:val="18"/>
                      </w:rPr>
                      <w:instrText xml:space="preserve"> PAGE </w:instrText>
                    </w:r>
                    <w:r>
                      <w:fldChar w:fldCharType="separate"/>
                    </w:r>
                    <w:r>
                      <w:t>10</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A69A3FF"/>
    <w:multiLevelType w:val="singleLevel"/>
    <w:tmpl w:val="CA69A3FF"/>
    <w:lvl w:ilvl="0" w:tentative="0">
      <w:start w:val="1"/>
      <w:numFmt w:val="bullet"/>
      <w:lvlText w:val=""/>
      <w:lvlJc w:val="left"/>
      <w:pPr>
        <w:ind w:left="420" w:hanging="420"/>
      </w:pPr>
      <w:rPr>
        <w:rFonts w:hint="default" w:ascii="Wingdings" w:hAnsi="Wingdings"/>
      </w:rPr>
    </w:lvl>
  </w:abstractNum>
  <w:abstractNum w:abstractNumId="1">
    <w:nsid w:val="D2C41258"/>
    <w:multiLevelType w:val="singleLevel"/>
    <w:tmpl w:val="D2C41258"/>
    <w:lvl w:ilvl="0" w:tentative="0">
      <w:start w:val="1"/>
      <w:numFmt w:val="decimal"/>
      <w:lvlText w:val="%1."/>
      <w:lvlJc w:val="left"/>
      <w:pPr>
        <w:tabs>
          <w:tab w:val="left" w:pos="312"/>
        </w:tabs>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CFD19D7"/>
    <w:rsid w:val="017A400B"/>
    <w:rsid w:val="022973A5"/>
    <w:rsid w:val="062D6756"/>
    <w:rsid w:val="077C61CC"/>
    <w:rsid w:val="08CB5BF3"/>
    <w:rsid w:val="09544F2A"/>
    <w:rsid w:val="0AA17195"/>
    <w:rsid w:val="0EBF7ED4"/>
    <w:rsid w:val="0FA26916"/>
    <w:rsid w:val="10040A8C"/>
    <w:rsid w:val="11623F50"/>
    <w:rsid w:val="16142270"/>
    <w:rsid w:val="16627E5F"/>
    <w:rsid w:val="16B66132"/>
    <w:rsid w:val="17057B03"/>
    <w:rsid w:val="1A01305A"/>
    <w:rsid w:val="1C4811CD"/>
    <w:rsid w:val="249F70C6"/>
    <w:rsid w:val="265311CA"/>
    <w:rsid w:val="2DA37840"/>
    <w:rsid w:val="2F3C1278"/>
    <w:rsid w:val="2FA04229"/>
    <w:rsid w:val="37FA4327"/>
    <w:rsid w:val="38967092"/>
    <w:rsid w:val="3EB4496E"/>
    <w:rsid w:val="40C21B62"/>
    <w:rsid w:val="41A139ED"/>
    <w:rsid w:val="4AAF0676"/>
    <w:rsid w:val="4F5438C5"/>
    <w:rsid w:val="55DF3718"/>
    <w:rsid w:val="5B656722"/>
    <w:rsid w:val="5CFD19D7"/>
    <w:rsid w:val="653C5184"/>
    <w:rsid w:val="66D47215"/>
    <w:rsid w:val="68AA0374"/>
    <w:rsid w:val="6AC37072"/>
    <w:rsid w:val="6B70727F"/>
    <w:rsid w:val="6C1C20C3"/>
    <w:rsid w:val="6CD447A1"/>
    <w:rsid w:val="6CD8709A"/>
    <w:rsid w:val="7CF57279"/>
    <w:rsid w:val="7D146E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仿宋" w:asciiTheme="minorAscii" w:hAnsiTheme="minorAscii" w:cstheme="minorBidi"/>
      <w:kern w:val="2"/>
      <w:sz w:val="32"/>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semiHidden/>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5">
    <w:name w:val="heading 4"/>
    <w:basedOn w:val="1"/>
    <w:next w:val="1"/>
    <w:qFormat/>
    <w:uiPriority w:val="1"/>
    <w:pPr>
      <w:spacing w:before="5"/>
      <w:ind w:left="100"/>
      <w:outlineLvl w:val="4"/>
    </w:pPr>
    <w:rPr>
      <w:rFonts w:ascii="宋体" w:hAnsi="宋体" w:eastAsia="宋体" w:cs="宋体"/>
      <w:sz w:val="28"/>
      <w:szCs w:val="28"/>
      <w:lang w:val="zh-CN" w:eastAsia="zh-CN" w:bidi="zh-CN"/>
    </w:rPr>
  </w:style>
  <w:style w:type="character" w:default="1" w:styleId="8">
    <w:name w:val="Default Paragraph Font"/>
    <w:semiHidden/>
    <w:uiPriority w:val="0"/>
  </w:style>
  <w:style w:type="table" w:default="1" w:styleId="7">
    <w:name w:val="Normal Table"/>
    <w:semiHidden/>
    <w:qFormat/>
    <w:uiPriority w:val="0"/>
    <w:tblPr>
      <w:tblLayout w:type="fixed"/>
      <w:tblCellMar>
        <w:top w:w="0" w:type="dxa"/>
        <w:left w:w="108" w:type="dxa"/>
        <w:bottom w:w="0" w:type="dxa"/>
        <w:right w:w="108" w:type="dxa"/>
      </w:tblCellMar>
    </w:tblPr>
  </w:style>
  <w:style w:type="paragraph" w:styleId="6">
    <w:name w:val="Body Text"/>
    <w:basedOn w:val="1"/>
    <w:qFormat/>
    <w:uiPriority w:val="1"/>
    <w:rPr>
      <w:rFonts w:ascii="宋体" w:hAnsi="宋体" w:eastAsia="宋体" w:cs="宋体"/>
      <w:sz w:val="24"/>
      <w:szCs w:val="24"/>
      <w:lang w:val="zh-CN" w:eastAsia="zh-CN" w:bidi="zh-CN"/>
    </w:rPr>
  </w:style>
  <w:style w:type="character" w:styleId="9">
    <w:name w:val="Hyperlink"/>
    <w:basedOn w:val="8"/>
    <w:qFormat/>
    <w:uiPriority w:val="0"/>
    <w:rPr>
      <w:color w:val="0000FF"/>
      <w:u w:val="single"/>
    </w:rPr>
  </w:style>
  <w:style w:type="paragraph" w:customStyle="1" w:styleId="10">
    <w:name w:val="Table Paragraph"/>
    <w:basedOn w:val="1"/>
    <w:qFormat/>
    <w:uiPriority w:val="1"/>
    <w:pPr>
      <w:ind w:left="365"/>
      <w:jc w:val="center"/>
    </w:pPr>
    <w:rPr>
      <w:rFonts w:ascii="Microsoft JhengHei" w:hAnsi="Microsoft JhengHei" w:eastAsia="Microsoft JhengHei" w:cs="Microsoft JhengHei"/>
      <w:lang w:val="zh-CN" w:eastAsia="zh-CN" w:bidi="zh-CN"/>
    </w:rPr>
  </w:style>
  <w:style w:type="paragraph" w:customStyle="1" w:styleId="11">
    <w:name w:val="样式1"/>
    <w:basedOn w:val="2"/>
    <w:next w:val="3"/>
    <w:qFormat/>
    <w:uiPriority w:val="0"/>
    <w:rPr>
      <w:rFonts w:eastAsia="宋体"/>
    </w:rPr>
  </w:style>
  <w:style w:type="paragraph" w:customStyle="1" w:styleId="12">
    <w:name w:val="样式2"/>
    <w:basedOn w:val="3"/>
    <w:next w:val="3"/>
    <w:qFormat/>
    <w:uiPriority w:val="0"/>
    <w:rPr>
      <w:rFonts w:ascii="Arial" w:hAnsi="Arial"/>
    </w:rPr>
  </w:style>
  <w:style w:type="paragraph" w:customStyle="1" w:styleId="13">
    <w:name w:val="样式3"/>
    <w:basedOn w:val="4"/>
    <w:next w:val="1"/>
    <w:qFormat/>
    <w:uiPriority w:val="0"/>
    <w:rPr>
      <w:rFonts w:eastAsia="楷体" w:asciiTheme="minorAscii" w:hAnsiTheme="minorAscii"/>
    </w:rPr>
  </w:style>
  <w:style w:type="paragraph" w:customStyle="1" w:styleId="14">
    <w:name w:val="样式4"/>
    <w:basedOn w:val="5"/>
    <w:qFormat/>
    <w:uiPriority w:val="0"/>
    <w:rPr>
      <w:rFonts w:eastAsia="微软雅黑"/>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Office_11.1.0.8696_F1E327BC-269C-435d-A152-05C5408002CA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2019-01-17T01:47:00Z</dcterms:created>
  <dc:creator>稍安勿躁。</dc:creator>
  <cp:lastModifiedBy>Administrator</cp:lastModifiedBy>
  <dcterms:modified xsi:type="dcterms:W3CDTF">2019-06-19T06:58:08Z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2052-11.1.0.8696</vt:lpwstr>
  </property>
</Properties>
</file>