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A1" w:rsidRDefault="00FF0381">
      <w:pPr>
        <w:jc w:val="center"/>
        <w:outlineLvl w:val="0"/>
        <w:rPr>
          <w:rFonts w:ascii="方正小标宋简体" w:eastAsia="方正小标宋简体" w:hAnsi="宋体"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0"/>
          <w:szCs w:val="30"/>
        </w:rPr>
        <w:t>长江师范学院师范生课堂教学能力综合测评标准一览表</w:t>
      </w:r>
    </w:p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951"/>
        <w:gridCol w:w="1534"/>
        <w:gridCol w:w="698"/>
        <w:gridCol w:w="8355"/>
      </w:tblGrid>
      <w:tr w:rsidR="004101A1">
        <w:trPr>
          <w:trHeight w:val="770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hint="eastAsia"/>
              </w:rPr>
              <w:t>测评内容构成</w:t>
            </w:r>
            <w:r>
              <w:rPr>
                <w:rFonts w:eastAsia="楷体_GB2312" w:hint="eastAsia"/>
                <w:szCs w:val="21"/>
              </w:rPr>
              <w:t>（师范生教学能力基本构成）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hint="eastAsia"/>
              </w:rPr>
              <w:t>测评材料</w:t>
            </w:r>
          </w:p>
          <w:p w:rsidR="004101A1" w:rsidRDefault="00FF0381">
            <w:pPr>
              <w:jc w:val="center"/>
            </w:pPr>
            <w:r>
              <w:rPr>
                <w:rFonts w:eastAsia="楷体_GB2312" w:hint="eastAsia"/>
                <w:szCs w:val="21"/>
              </w:rPr>
              <w:t>（学生提交的教学能力证明材料）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hint="eastAsia"/>
              </w:rPr>
              <w:t>测评</w:t>
            </w:r>
          </w:p>
          <w:p w:rsidR="004101A1" w:rsidRDefault="00FF0381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hint="eastAsia"/>
              </w:rPr>
              <w:t>具体测评指标</w:t>
            </w:r>
          </w:p>
          <w:p w:rsidR="004101A1" w:rsidRDefault="00FF0381">
            <w:pPr>
              <w:jc w:val="center"/>
            </w:pPr>
            <w:r>
              <w:rPr>
                <w:rFonts w:eastAsia="楷体_GB2312" w:hint="eastAsia"/>
                <w:szCs w:val="21"/>
              </w:rPr>
              <w:t>（专家测评时的具体评价指标）</w:t>
            </w:r>
          </w:p>
        </w:tc>
      </w:tr>
      <w:tr w:rsidR="004101A1">
        <w:trPr>
          <w:trHeight w:val="608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hint="eastAsia"/>
              </w:rPr>
              <w:t>基本规格要求</w:t>
            </w:r>
          </w:p>
        </w:tc>
      </w:tr>
      <w:tr w:rsidR="004101A1">
        <w:trPr>
          <w:trHeight w:val="496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t>1</w:t>
            </w:r>
            <w:r>
              <w:rPr>
                <w:rFonts w:hint="eastAsia"/>
              </w:rPr>
              <w:t>．教学设计能力</w:t>
            </w:r>
          </w:p>
          <w:p w:rsidR="004101A1" w:rsidRDefault="00FF0381">
            <w:r>
              <w:rPr>
                <w:rFonts w:eastAsia="楷体_GB2312" w:hint="eastAsia"/>
                <w:szCs w:val="21"/>
              </w:rPr>
              <w:t>（教学设计撰写与说课）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hint="eastAsia"/>
              </w:rPr>
              <w:t>教学设计</w:t>
            </w:r>
            <w:r>
              <w:rPr>
                <w:rFonts w:eastAsia="楷体_GB2312" w:hint="eastAsia"/>
                <w:szCs w:val="21"/>
              </w:rPr>
              <w:t>（从所学专业对应的中小学学科课程中选择</w:t>
            </w: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节课）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30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  <w:szCs w:val="21"/>
              </w:rPr>
              <w:t>教学设计、说课各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分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结构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构成完整，要素齐全，格式规范，陈述清楚</w:t>
            </w:r>
          </w:p>
        </w:tc>
      </w:tr>
      <w:tr w:rsidR="004101A1">
        <w:trPr>
          <w:trHeight w:val="560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目标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教学目标定位合理、具体明确、表述准确；符合课标要求、学科特点和学生实际；体现对知识、能力与创新思维等发展要求</w:t>
            </w:r>
          </w:p>
        </w:tc>
      </w:tr>
      <w:tr w:rsidR="004101A1">
        <w:trPr>
          <w:trHeight w:hRule="exact" w:val="723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内容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教材分析合理，内容点选择正确，前后知识点关系、地位、作用描述准确；重难点确认合理；内容点内涵准确，解析清楚、透彻</w:t>
            </w:r>
          </w:p>
        </w:tc>
      </w:tr>
      <w:tr w:rsidR="004101A1">
        <w:trPr>
          <w:trHeight w:val="75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t>8</w:t>
            </w:r>
            <w:r>
              <w:rPr>
                <w:rFonts w:hint="eastAsia"/>
              </w:rPr>
              <w:t>分钟说课视频（</w:t>
            </w:r>
            <w:r>
              <w:rPr>
                <w:rFonts w:eastAsia="楷体_GB2312" w:hint="eastAsia"/>
                <w:szCs w:val="21"/>
              </w:rPr>
              <w:t>从教材、学情、教学目标、教学重难点、教法学法、教学过程、板书设计等方面进行说课</w:t>
            </w:r>
            <w:r>
              <w:rPr>
                <w:rFonts w:hint="eastAsia"/>
              </w:rPr>
              <w:t>）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过程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教学过程的基本环节完整、教学进程的安排合理，教学主线描述清晰，教学内容符合课程标准要求，具有较强的系统性和逻辑性</w:t>
            </w:r>
          </w:p>
        </w:tc>
      </w:tr>
      <w:tr w:rsidR="004101A1">
        <w:trPr>
          <w:trHeight w:val="705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方法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教学方法清晰适当，符合教学对象要求，有利教学内容完成、难点解决和重点突出；教学辅助手段准备与使用说明清晰，教具及现代化教学手段运用恰当</w:t>
            </w:r>
          </w:p>
        </w:tc>
      </w:tr>
      <w:tr w:rsidR="004101A1">
        <w:trPr>
          <w:trHeight w:hRule="exact" w:val="624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t>2</w:t>
            </w:r>
            <w:r>
              <w:rPr>
                <w:rFonts w:hint="eastAsia"/>
              </w:rPr>
              <w:t>．教育技术应用能力</w:t>
            </w:r>
          </w:p>
          <w:p w:rsidR="004101A1" w:rsidRDefault="00FF0381">
            <w:r>
              <w:rPr>
                <w:rFonts w:eastAsia="楷体_GB2312" w:hint="eastAsia"/>
                <w:szCs w:val="21"/>
              </w:rPr>
              <w:t>（课件设计与制作）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hint="eastAsia"/>
              </w:rPr>
              <w:t>多媒体课件</w:t>
            </w:r>
            <w:r>
              <w:rPr>
                <w:rFonts w:eastAsia="楷体_GB2312" w:hint="eastAsia"/>
                <w:szCs w:val="21"/>
              </w:rPr>
              <w:t>（与上面所撰写的教案匹配，根据教案设计并制作）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信息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呈现方式适当，能够根据教学信息类别、学生年龄及学习心理特点选择适宜的信息呈现方式，图文选用合理、准确、规范，符合现代教育理念</w:t>
            </w:r>
          </w:p>
        </w:tc>
      </w:tr>
      <w:tr w:rsidR="004101A1">
        <w:trPr>
          <w:trHeight w:hRule="exact" w:val="572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技术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恰当运用多媒体效果、操作简便、快捷，交流方便，适于教学</w:t>
            </w:r>
          </w:p>
        </w:tc>
      </w:tr>
      <w:tr w:rsidR="004101A1">
        <w:trPr>
          <w:trHeight w:hRule="exact" w:val="566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版面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排版合理，信息可辨度高，版面清爽，整体风格相对统一，有一定的艺术性</w:t>
            </w:r>
          </w:p>
        </w:tc>
      </w:tr>
      <w:tr w:rsidR="004101A1">
        <w:trPr>
          <w:trHeight w:hRule="exact" w:val="56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运行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课件有交互性，运行流畅，播放顺序符合教学逻辑</w:t>
            </w:r>
          </w:p>
        </w:tc>
      </w:tr>
      <w:tr w:rsidR="004101A1">
        <w:trPr>
          <w:trHeight w:hRule="exact" w:val="624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lastRenderedPageBreak/>
              <w:t>3</w:t>
            </w:r>
            <w:r>
              <w:rPr>
                <w:rFonts w:hint="eastAsia"/>
              </w:rPr>
              <w:t>．教学实施能力</w:t>
            </w:r>
          </w:p>
          <w:p w:rsidR="004101A1" w:rsidRDefault="00FF0381">
            <w:r>
              <w:rPr>
                <w:rFonts w:eastAsia="楷体_GB2312" w:hint="eastAsia"/>
                <w:szCs w:val="21"/>
              </w:rPr>
              <w:t>（上课）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t>30</w:t>
            </w:r>
            <w:r>
              <w:rPr>
                <w:rFonts w:hint="eastAsia"/>
              </w:rPr>
              <w:t>分钟模拟教学视频</w:t>
            </w:r>
            <w:r>
              <w:rPr>
                <w:rFonts w:eastAsia="楷体_GB2312" w:hint="eastAsia"/>
                <w:szCs w:val="21"/>
              </w:rPr>
              <w:t>；（</w:t>
            </w:r>
            <w:r>
              <w:rPr>
                <w:rFonts w:eastAsia="楷体_GB2312"/>
                <w:szCs w:val="21"/>
              </w:rPr>
              <w:t>小学教育语文</w:t>
            </w:r>
            <w:r>
              <w:rPr>
                <w:rFonts w:eastAsia="楷体_GB2312" w:hint="eastAsia"/>
                <w:szCs w:val="21"/>
              </w:rPr>
              <w:t>、</w:t>
            </w:r>
            <w:r>
              <w:rPr>
                <w:rFonts w:eastAsia="楷体_GB2312"/>
                <w:szCs w:val="21"/>
              </w:rPr>
              <w:t>数学各</w:t>
            </w:r>
            <w:r>
              <w:rPr>
                <w:rFonts w:eastAsia="楷体_GB2312" w:hint="eastAsia"/>
                <w:szCs w:val="21"/>
              </w:rPr>
              <w:t>15</w:t>
            </w:r>
            <w:r>
              <w:rPr>
                <w:rFonts w:eastAsia="楷体_GB2312" w:hint="eastAsia"/>
                <w:szCs w:val="21"/>
              </w:rPr>
              <w:t>分钟</w:t>
            </w:r>
            <w:r>
              <w:rPr>
                <w:rFonts w:hint="eastAsia"/>
              </w:rPr>
              <w:t>分钟模拟教学视频</w:t>
            </w:r>
            <w:r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言语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包括口头言语和体态言语。要求口齿清楚，表达流畅，用普通话；教态自然大方，教学气度良好</w:t>
            </w:r>
            <w:r>
              <w:t xml:space="preserve"> </w:t>
            </w:r>
          </w:p>
        </w:tc>
      </w:tr>
      <w:tr w:rsidR="004101A1">
        <w:trPr>
          <w:trHeight w:hRule="exact" w:val="52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思路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教学思路清楚，教学主线明朗，教学重心清晰</w:t>
            </w:r>
          </w:p>
        </w:tc>
      </w:tr>
      <w:tr w:rsidR="004101A1">
        <w:trPr>
          <w:trHeight w:val="538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知识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内容点准确，讲解科学合理，解析清晰、透彻，难点突破有力</w:t>
            </w:r>
          </w:p>
        </w:tc>
      </w:tr>
      <w:tr w:rsidR="004101A1">
        <w:trPr>
          <w:trHeight w:val="70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方法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snapToGrid w:val="0"/>
            </w:pPr>
            <w:r>
              <w:rPr>
                <w:rFonts w:eastAsia="仿宋_GB2312" w:hint="eastAsia"/>
              </w:rPr>
              <w:t>按新课标的教学理念处理教学内容以及教与学、知识与能力的关系，较好落实三维目标；突出自主、探究、合作学习，体现多元化学习方法；实现有效师生互动</w:t>
            </w:r>
          </w:p>
        </w:tc>
      </w:tr>
      <w:tr w:rsidR="004101A1">
        <w:trPr>
          <w:trHeight w:hRule="exact" w:val="676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过程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教学整体安排合理，环节紧凑，层次清晰；创造性使用教材；教学特色突出；恰当使用多媒体课件辅助教学，板书反映教学设计意图</w:t>
            </w:r>
          </w:p>
        </w:tc>
      </w:tr>
      <w:tr w:rsidR="004101A1">
        <w:trPr>
          <w:trHeight w:hRule="exact" w:val="471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t>4</w:t>
            </w:r>
            <w:r>
              <w:rPr>
                <w:rFonts w:hint="eastAsia"/>
              </w:rPr>
              <w:t>．教学评价能力</w:t>
            </w:r>
          </w:p>
          <w:p w:rsidR="004101A1" w:rsidRDefault="00FF0381">
            <w:r>
              <w:rPr>
                <w:rFonts w:eastAsia="楷体_GB2312" w:hint="eastAsia"/>
                <w:szCs w:val="21"/>
              </w:rPr>
              <w:t>（评课与教学反思）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hint="eastAsia"/>
              </w:rPr>
              <w:t>评课与教学反思稿</w:t>
            </w:r>
            <w:r>
              <w:rPr>
                <w:rFonts w:eastAsia="楷体_GB2312" w:hint="eastAsia"/>
                <w:szCs w:val="21"/>
              </w:rPr>
              <w:t>（自我课后评课与教学反思材料）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表达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陈述清楚，表达流畅；基本内容全面，重点突出，详略得当</w:t>
            </w:r>
          </w:p>
        </w:tc>
      </w:tr>
      <w:tr w:rsidR="004101A1">
        <w:trPr>
          <w:trHeight w:hRule="exact" w:val="563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思路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思路清晰，教学各因素间的关系把握清楚</w:t>
            </w:r>
          </w:p>
        </w:tc>
      </w:tr>
      <w:tr w:rsidR="004101A1">
        <w:trPr>
          <w:trHeight w:hRule="exact" w:val="57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评析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评价客观、恰当，分析具体明确，不笼统、不含糊</w:t>
            </w:r>
          </w:p>
        </w:tc>
      </w:tr>
      <w:tr w:rsidR="004101A1">
        <w:trPr>
          <w:trHeight w:hRule="exact" w:val="565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问题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对教学设计及实施（包括课件设计及其运用）中存在的问题找得准确，分析清楚、透彻</w:t>
            </w:r>
          </w:p>
        </w:tc>
      </w:tr>
      <w:tr w:rsidR="004101A1">
        <w:trPr>
          <w:trHeight w:hRule="exact" w:val="573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</w:pPr>
            <w:r>
              <w:rPr>
                <w:rFonts w:eastAsia="仿宋_GB2312" w:hint="eastAsia"/>
              </w:rPr>
              <w:t>对策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rPr>
                <w:rFonts w:eastAsia="仿宋_GB2312" w:hint="eastAsia"/>
              </w:rPr>
              <w:t>能够针对问题提出建设性的教学改进策略，对策合理有效</w:t>
            </w:r>
          </w:p>
        </w:tc>
      </w:tr>
      <w:tr w:rsidR="004101A1">
        <w:trPr>
          <w:trHeight w:val="83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r>
              <w:t>5</w:t>
            </w:r>
            <w:r>
              <w:rPr>
                <w:rFonts w:hint="eastAsia"/>
              </w:rPr>
              <w:t>．教学个性、特色与创新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/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4101A1">
            <w:pPr>
              <w:rPr>
                <w:rFonts w:eastAsia="楷体_GB2312"/>
                <w:szCs w:val="21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1" w:rsidRDefault="00FF0381">
            <w:pPr>
              <w:snapToGrid w:val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任一方面或某一环节、某一因素（在基本合理有效前提下）特色鲜明、新颖独特、富有个性和创新性</w:t>
            </w:r>
          </w:p>
        </w:tc>
      </w:tr>
    </w:tbl>
    <w:p w:rsidR="004101A1" w:rsidRDefault="004101A1"/>
    <w:p w:rsidR="004101A1" w:rsidRDefault="004101A1"/>
    <w:sectPr w:rsidR="004101A1" w:rsidSect="00BB4D40">
      <w:pgSz w:w="16838" w:h="11906" w:orient="landscape"/>
      <w:pgMar w:top="1797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E4" w:rsidRDefault="000F6BE4" w:rsidP="00200ABC">
      <w:r>
        <w:separator/>
      </w:r>
    </w:p>
  </w:endnote>
  <w:endnote w:type="continuationSeparator" w:id="0">
    <w:p w:rsidR="000F6BE4" w:rsidRDefault="000F6BE4" w:rsidP="0020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E4" w:rsidRDefault="000F6BE4" w:rsidP="00200ABC">
      <w:r>
        <w:separator/>
      </w:r>
    </w:p>
  </w:footnote>
  <w:footnote w:type="continuationSeparator" w:id="0">
    <w:p w:rsidR="000F6BE4" w:rsidRDefault="000F6BE4" w:rsidP="0020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F18"/>
    <w:rsid w:val="000D1FD6"/>
    <w:rsid w:val="000F6BE4"/>
    <w:rsid w:val="001B1F18"/>
    <w:rsid w:val="00200ABC"/>
    <w:rsid w:val="004101A1"/>
    <w:rsid w:val="00526C08"/>
    <w:rsid w:val="005D036E"/>
    <w:rsid w:val="005E3D5B"/>
    <w:rsid w:val="007321CE"/>
    <w:rsid w:val="00824E6E"/>
    <w:rsid w:val="00846D20"/>
    <w:rsid w:val="00856F65"/>
    <w:rsid w:val="008B4699"/>
    <w:rsid w:val="009A07A5"/>
    <w:rsid w:val="009F52BF"/>
    <w:rsid w:val="00A046C5"/>
    <w:rsid w:val="00AF0135"/>
    <w:rsid w:val="00BB4D40"/>
    <w:rsid w:val="00D77D2A"/>
    <w:rsid w:val="00E14AE2"/>
    <w:rsid w:val="00E14B4F"/>
    <w:rsid w:val="00EE329B"/>
    <w:rsid w:val="00F8307B"/>
    <w:rsid w:val="00FF0381"/>
    <w:rsid w:val="204B6589"/>
    <w:rsid w:val="3F6C179B"/>
    <w:rsid w:val="53925529"/>
    <w:rsid w:val="59F1681C"/>
    <w:rsid w:val="61407419"/>
    <w:rsid w:val="6A505A77"/>
    <w:rsid w:val="6D955854"/>
    <w:rsid w:val="73047240"/>
    <w:rsid w:val="76F913BE"/>
    <w:rsid w:val="799B5F8B"/>
    <w:rsid w:val="7F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3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ivviw</dc:creator>
  <cp:lastModifiedBy>Administrator</cp:lastModifiedBy>
  <cp:revision>4</cp:revision>
  <dcterms:created xsi:type="dcterms:W3CDTF">2015-04-20T02:58:00Z</dcterms:created>
  <dcterms:modified xsi:type="dcterms:W3CDTF">2018-03-14T07:54:00Z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