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10" w:firstLineChars="100"/>
        <w:jc w:val="left"/>
        <w:rPr>
          <w:rFonts w:hint="eastAsia" w:ascii="方正小标宋_GBK" w:hAnsi="方正小标宋_GBK" w:eastAsia="方正小标宋_GBK" w:cs="方正小标宋_GBK"/>
          <w:sz w:val="21"/>
          <w:szCs w:val="21"/>
          <w:lang w:val="en-US" w:eastAsia="zh-CN"/>
        </w:rPr>
      </w:pPr>
      <w:bookmarkStart w:id="0" w:name="_Toc1924537090"/>
      <w:bookmarkStart w:id="1" w:name="_Toc1708117341"/>
      <w:bookmarkStart w:id="2" w:name="_Toc476984642"/>
      <w:r>
        <w:rPr>
          <w:rFonts w:hint="eastAsia" w:ascii="方正小标宋_GBK" w:hAnsi="方正小标宋_GBK" w:eastAsia="方正小标宋_GBK" w:cs="方正小标宋_GBK"/>
          <w:sz w:val="21"/>
          <w:szCs w:val="21"/>
          <w:lang w:eastAsia="zh-CN"/>
        </w:rPr>
        <w:t>附件</w:t>
      </w:r>
      <w:r>
        <w:rPr>
          <w:rFonts w:hint="eastAsia" w:ascii="方正小标宋_GBK" w:hAnsi="方正小标宋_GBK" w:eastAsia="方正小标宋_GBK" w:cs="方正小标宋_GBK"/>
          <w:sz w:val="21"/>
          <w:szCs w:val="21"/>
          <w:lang w:val="en-US" w:eastAsia="zh-CN"/>
        </w:rPr>
        <w:t>1</w:t>
      </w:r>
    </w:p>
    <w:p>
      <w:pPr>
        <w:ind w:firstLine="360" w:firstLineChars="100"/>
        <w:jc w:val="left"/>
        <w:rPr>
          <w:rFonts w:hint="default" w:ascii="方正小标宋_GBK" w:hAnsi="方正小标宋_GBK" w:eastAsia="方正小标宋_GBK" w:cs="方正小标宋_GBK"/>
          <w:sz w:val="36"/>
          <w:szCs w:val="36"/>
          <w:lang w:val="en-US" w:eastAsia="zh-CN"/>
        </w:rPr>
      </w:pPr>
    </w:p>
    <w:p>
      <w:pPr>
        <w:ind w:firstLine="360" w:firstLineChars="100"/>
        <w:jc w:val="center"/>
        <w:rPr>
          <w:rFonts w:hint="eastAsia" w:ascii="方正小标宋_GBK" w:hAnsi="方正小标宋_GBK" w:eastAsia="方正小标宋_GBK" w:cs="方正小标宋_GBK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</w:rPr>
        <w:t>大学生职业发展及创新创业能力完备教育系统</w:t>
      </w:r>
    </w:p>
    <w:p>
      <w:pPr>
        <w:ind w:firstLine="360" w:firstLineChars="100"/>
        <w:jc w:val="center"/>
        <w:rPr>
          <w:rFonts w:hint="eastAsia" w:ascii="方正小标宋_GBK" w:hAnsi="方正小标宋_GBK" w:eastAsia="方正小标宋_GBK" w:cs="方正小标宋_GBK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</w:rPr>
        <w:t>使用说明</w:t>
      </w:r>
    </w:p>
    <w:p>
      <w:pPr>
        <w:pStyle w:val="2"/>
        <w:numPr>
          <w:ilvl w:val="0"/>
          <w:numId w:val="1"/>
        </w:numPr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系统登陆</w:t>
      </w:r>
    </w:p>
    <w:p>
      <w:pPr>
        <w:ind w:firstLine="840" w:firstLineChars="300"/>
        <w:jc w:val="left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学生</w:t>
      </w:r>
      <w:r>
        <w:rPr>
          <w:rFonts w:ascii="仿宋" w:hAnsi="仿宋" w:eastAsia="仿宋"/>
          <w:sz w:val="28"/>
          <w:szCs w:val="32"/>
        </w:rPr>
        <w:t>首</w:t>
      </w:r>
      <w:r>
        <w:rPr>
          <w:rFonts w:hint="eastAsia" w:ascii="仿宋" w:hAnsi="仿宋" w:eastAsia="仿宋"/>
          <w:sz w:val="28"/>
          <w:szCs w:val="32"/>
        </w:rPr>
        <w:t>次登录时，使用“学校+学号+初始密码”登录，登录后“绑定手机号并修改初始密码”。再次登录时，支持</w:t>
      </w:r>
      <w:r>
        <w:rPr>
          <w:rFonts w:ascii="仿宋" w:hAnsi="仿宋" w:eastAsia="仿宋"/>
          <w:sz w:val="28"/>
          <w:szCs w:val="32"/>
        </w:rPr>
        <w:t>2种登录方式，</w:t>
      </w:r>
      <w:r>
        <w:rPr>
          <w:rFonts w:hint="eastAsia" w:ascii="仿宋" w:hAnsi="仿宋" w:eastAsia="仿宋"/>
          <w:sz w:val="28"/>
          <w:szCs w:val="32"/>
        </w:rPr>
        <w:t>“手机号+密码”</w:t>
      </w:r>
      <w:r>
        <w:rPr>
          <w:rFonts w:ascii="仿宋" w:hAnsi="仿宋" w:eastAsia="仿宋"/>
          <w:sz w:val="28"/>
          <w:szCs w:val="32"/>
        </w:rPr>
        <w:t>登录</w:t>
      </w:r>
      <w:r>
        <w:rPr>
          <w:rFonts w:hint="eastAsia" w:ascii="仿宋" w:hAnsi="仿宋" w:eastAsia="仿宋"/>
          <w:sz w:val="28"/>
          <w:szCs w:val="32"/>
        </w:rPr>
        <w:t>及“</w:t>
      </w:r>
      <w:r>
        <w:rPr>
          <w:rFonts w:ascii="仿宋" w:hAnsi="仿宋" w:eastAsia="仿宋"/>
          <w:sz w:val="28"/>
          <w:szCs w:val="32"/>
        </w:rPr>
        <w:t>学校+学号+密码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登录</w:t>
      </w:r>
      <w:r>
        <w:rPr>
          <w:rFonts w:hint="eastAsia" w:ascii="仿宋" w:hAnsi="仿宋" w:eastAsia="仿宋"/>
          <w:sz w:val="28"/>
          <w:szCs w:val="32"/>
        </w:rPr>
        <w:t>。</w:t>
      </w:r>
    </w:p>
    <w:p>
      <w:pPr>
        <w:pStyle w:val="2"/>
        <w:rPr>
          <w:rFonts w:ascii="仿宋" w:hAnsi="仿宋" w:eastAsia="仿宋"/>
          <w:sz w:val="36"/>
          <w:szCs w:val="36"/>
        </w:rPr>
      </w:pPr>
      <w:bookmarkStart w:id="3" w:name="_Toc1716650841"/>
      <w:bookmarkStart w:id="4" w:name="_Toc389280148"/>
      <w:bookmarkStart w:id="5" w:name="_Toc1484522722"/>
      <w:bookmarkStart w:id="6" w:name="_Hlk74754941"/>
      <w:r>
        <w:rPr>
          <w:rFonts w:hint="eastAsia" w:ascii="仿宋" w:hAnsi="仿宋" w:eastAsia="仿宋"/>
          <w:sz w:val="36"/>
          <w:szCs w:val="36"/>
        </w:rPr>
        <w:t>1</w:t>
      </w:r>
      <w:r>
        <w:rPr>
          <w:rFonts w:ascii="仿宋" w:hAnsi="仿宋" w:eastAsia="仿宋"/>
          <w:sz w:val="36"/>
          <w:szCs w:val="36"/>
        </w:rPr>
        <w:t>.1</w:t>
      </w:r>
      <w:r>
        <w:rPr>
          <w:rFonts w:hint="eastAsia" w:ascii="仿宋" w:hAnsi="仿宋" w:eastAsia="仿宋"/>
          <w:sz w:val="36"/>
          <w:szCs w:val="36"/>
        </w:rPr>
        <w:t>学校+学号+密码登录</w:t>
      </w:r>
      <w:bookmarkEnd w:id="3"/>
      <w:bookmarkEnd w:id="4"/>
      <w:bookmarkEnd w:id="5"/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点击右上角“登陆”按钮，打开登录弹窗，如下图所示。</w:t>
      </w:r>
    </w:p>
    <w:p>
      <w:pPr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0175"/>
            <wp:effectExtent l="0" t="0" r="2540" b="0"/>
            <wp:docPr id="40" name="图片 40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52395"/>
            <wp:effectExtent l="0" t="0" r="2540" b="0"/>
            <wp:docPr id="41" name="图片 4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ind w:left="420" w:firstLine="56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输入</w:t>
      </w:r>
      <w:r>
        <w:rPr>
          <w:rFonts w:ascii="仿宋" w:hAnsi="仿宋" w:eastAsia="仿宋"/>
          <w:sz w:val="28"/>
          <w:szCs w:val="32"/>
        </w:rPr>
        <w:t>学校名称、学号、初始密码，</w:t>
      </w:r>
      <w:r>
        <w:rPr>
          <w:rFonts w:hint="eastAsia" w:ascii="仿宋" w:hAnsi="仿宋" w:eastAsia="仿宋"/>
          <w:sz w:val="28"/>
          <w:szCs w:val="32"/>
        </w:rPr>
        <w:t>点击“登录”按钮，登录系统，如上图所示。初次登陆时，跳转至“绑定手机”界面，如下图所示。</w:t>
      </w:r>
      <w:r>
        <w:rPr>
          <w:rFonts w:ascii="仿宋" w:hAnsi="仿宋" w:eastAsia="仿宋"/>
          <w:sz w:val="28"/>
          <w:szCs w:val="32"/>
        </w:rPr>
        <w:t>首次登录成功后，再次登录不需要绑定手机号，可以直接登录成功。</w:t>
      </w:r>
    </w:p>
    <w:p>
      <w:pPr>
        <w:pStyle w:val="13"/>
        <w:ind w:left="420" w:firstLine="1050" w:firstLineChars="500"/>
        <w:rPr>
          <w:rFonts w:hint="eastAsia" w:ascii="仿宋" w:hAnsi="仿宋" w:eastAsia="仿宋"/>
          <w:sz w:val="28"/>
          <w:szCs w:val="32"/>
        </w:rPr>
      </w:pPr>
      <w:r>
        <w:rPr>
          <w:rFonts w:ascii="宋体" w:hAnsi="宋体" w:eastAsia="宋体"/>
        </w:rPr>
        <w:drawing>
          <wp:inline distT="0" distB="0" distL="114300" distR="114300">
            <wp:extent cx="3752850" cy="4845050"/>
            <wp:effectExtent l="0" t="0" r="0" b="1270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484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"/>
    </w:p>
    <w:p>
      <w:pPr>
        <w:pStyle w:val="2"/>
        <w:rPr>
          <w:rFonts w:ascii="仿宋" w:hAnsi="仿宋" w:eastAsia="仿宋"/>
          <w:sz w:val="36"/>
          <w:szCs w:val="36"/>
        </w:rPr>
      </w:pPr>
      <w:bookmarkStart w:id="7" w:name="_Toc1788353972"/>
      <w:bookmarkStart w:id="8" w:name="_Toc635656814"/>
      <w:bookmarkStart w:id="9" w:name="_Toc1156391979"/>
      <w:r>
        <w:rPr>
          <w:rFonts w:ascii="仿宋" w:hAnsi="仿宋" w:eastAsia="仿宋"/>
          <w:sz w:val="36"/>
          <w:szCs w:val="36"/>
        </w:rPr>
        <w:t>1.2</w:t>
      </w:r>
      <w:r>
        <w:rPr>
          <w:rFonts w:hint="eastAsia" w:ascii="仿宋" w:hAnsi="仿宋" w:eastAsia="仿宋"/>
          <w:sz w:val="36"/>
          <w:szCs w:val="36"/>
        </w:rPr>
        <w:t>账号+密码登录</w:t>
      </w:r>
      <w:bookmarkEnd w:id="7"/>
      <w:bookmarkEnd w:id="8"/>
      <w:bookmarkEnd w:id="9"/>
    </w:p>
    <w:p>
      <w:pPr>
        <w:ind w:firstLine="560" w:firstLineChars="200"/>
        <w:jc w:val="left"/>
        <w:rPr>
          <w:rFonts w:ascii="仿宋" w:hAnsi="仿宋" w:eastAsia="仿宋"/>
          <w:sz w:val="28"/>
          <w:szCs w:val="32"/>
        </w:rPr>
      </w:pPr>
      <w:r>
        <w:rPr>
          <w:rFonts w:ascii="仿宋" w:hAnsi="仿宋" w:eastAsia="仿宋"/>
          <w:sz w:val="28"/>
          <w:szCs w:val="32"/>
        </w:rPr>
        <w:t>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登录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按钮，打开登陆弹窗</w:t>
      </w:r>
      <w:r>
        <w:rPr>
          <w:rFonts w:hint="eastAsia" w:ascii="仿宋" w:hAnsi="仿宋" w:eastAsia="仿宋"/>
          <w:sz w:val="28"/>
          <w:szCs w:val="32"/>
        </w:rPr>
        <w:t>，</w:t>
      </w:r>
      <w:r>
        <w:rPr>
          <w:rFonts w:ascii="仿宋" w:hAnsi="仿宋" w:eastAsia="仿宋"/>
          <w:sz w:val="28"/>
          <w:szCs w:val="32"/>
        </w:rPr>
        <w:t>填写手机号、密码，点击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登录</w:t>
      </w:r>
      <w:r>
        <w:rPr>
          <w:rFonts w:hint="eastAsia" w:ascii="仿宋" w:hAnsi="仿宋" w:eastAsia="仿宋"/>
          <w:sz w:val="28"/>
          <w:szCs w:val="32"/>
        </w:rPr>
        <w:t>”按钮</w:t>
      </w:r>
      <w:r>
        <w:rPr>
          <w:rFonts w:ascii="仿宋" w:hAnsi="仿宋" w:eastAsia="仿宋"/>
          <w:sz w:val="28"/>
          <w:szCs w:val="32"/>
        </w:rPr>
        <w:t>，登录成功。</w:t>
      </w:r>
    </w:p>
    <w:p>
      <w:pPr>
        <w:ind w:firstLine="1470" w:firstLineChars="700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3009900" cy="2717800"/>
            <wp:effectExtent l="0" t="0" r="0" b="6350"/>
            <wp:docPr id="38" name="图片 38" descr="手机的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手机的屏幕截图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bookmarkStart w:id="10" w:name="_Toc157244626"/>
      <w:bookmarkStart w:id="11" w:name="_Toc2142945132"/>
      <w:bookmarkStart w:id="12" w:name="_Toc719434442"/>
      <w:r>
        <w:rPr>
          <w:rFonts w:hint="eastAsia" w:ascii="仿宋" w:hAnsi="仿宋" w:eastAsia="仿宋"/>
          <w:sz w:val="36"/>
          <w:szCs w:val="36"/>
        </w:rPr>
        <w:t>1</w:t>
      </w:r>
      <w:r>
        <w:rPr>
          <w:rFonts w:ascii="仿宋" w:hAnsi="仿宋" w:eastAsia="仿宋"/>
          <w:sz w:val="36"/>
          <w:szCs w:val="36"/>
        </w:rPr>
        <w:t>.3</w:t>
      </w:r>
      <w:r>
        <w:rPr>
          <w:rFonts w:hint="eastAsia" w:ascii="仿宋" w:hAnsi="仿宋" w:eastAsia="仿宋"/>
          <w:sz w:val="36"/>
          <w:szCs w:val="36"/>
        </w:rPr>
        <w:t>忘记密码</w:t>
      </w:r>
      <w:bookmarkEnd w:id="10"/>
      <w:bookmarkEnd w:id="11"/>
      <w:bookmarkEnd w:id="12"/>
    </w:p>
    <w:p>
      <w:pPr>
        <w:ind w:firstLine="560" w:firstLineChars="200"/>
        <w:jc w:val="left"/>
        <w:rPr>
          <w:rFonts w:ascii="仿宋" w:hAnsi="仿宋" w:eastAsia="仿宋"/>
          <w:sz w:val="28"/>
          <w:szCs w:val="32"/>
        </w:rPr>
      </w:pPr>
      <w:r>
        <w:rPr>
          <w:rFonts w:ascii="仿宋" w:hAnsi="仿宋" w:eastAsia="仿宋"/>
          <w:sz w:val="28"/>
          <w:szCs w:val="32"/>
        </w:rPr>
        <w:t>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忘记密码</w:t>
      </w:r>
      <w:r>
        <w:rPr>
          <w:rFonts w:hint="eastAsia" w:ascii="仿宋" w:hAnsi="仿宋" w:eastAsia="仿宋"/>
          <w:sz w:val="28"/>
          <w:szCs w:val="32"/>
        </w:rPr>
        <w:t>”按钮</w:t>
      </w:r>
      <w:r>
        <w:rPr>
          <w:rFonts w:ascii="仿宋" w:hAnsi="仿宋" w:eastAsia="仿宋"/>
          <w:sz w:val="28"/>
          <w:szCs w:val="32"/>
        </w:rPr>
        <w:t>，跳转至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找回密码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页面</w:t>
      </w:r>
      <w:r>
        <w:rPr>
          <w:rFonts w:hint="eastAsia" w:ascii="仿宋" w:hAnsi="仿宋" w:eastAsia="仿宋"/>
          <w:sz w:val="28"/>
          <w:szCs w:val="32"/>
        </w:rPr>
        <w:t>。</w:t>
      </w:r>
    </w:p>
    <w:p>
      <w:pPr>
        <w:ind w:firstLine="1260" w:firstLineChars="600"/>
        <w:jc w:val="left"/>
        <w:rPr>
          <w:rFonts w:hint="eastAsia"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3521710" cy="2215515"/>
            <wp:effectExtent l="0" t="0" r="2540" b="13335"/>
            <wp:docPr id="39" name="图片 39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21710" cy="221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_GoBack"/>
      <w:bookmarkEnd w:id="13"/>
    </w:p>
    <w:p>
      <w:pPr>
        <w:ind w:firstLine="560" w:firstLineChars="200"/>
        <w:jc w:val="left"/>
        <w:rPr>
          <w:rFonts w:ascii="仿宋" w:hAnsi="仿宋" w:eastAsia="仿宋"/>
          <w:sz w:val="28"/>
          <w:szCs w:val="32"/>
        </w:rPr>
      </w:pPr>
      <w:r>
        <w:rPr>
          <w:rFonts w:ascii="仿宋" w:hAnsi="仿宋" w:eastAsia="仿宋"/>
          <w:sz w:val="28"/>
          <w:szCs w:val="32"/>
        </w:rPr>
        <w:t>输入手机号，拖动滑块，填写短信验证码，然后填写新密码，再次输入新密码，点击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重置</w:t>
      </w:r>
      <w:r>
        <w:rPr>
          <w:rFonts w:hint="eastAsia" w:ascii="仿宋" w:hAnsi="仿宋" w:eastAsia="仿宋"/>
          <w:sz w:val="28"/>
          <w:szCs w:val="32"/>
        </w:rPr>
        <w:t>”按钮。</w:t>
      </w:r>
      <w:r>
        <w:rPr>
          <w:rFonts w:ascii="仿宋" w:hAnsi="仿宋" w:eastAsia="仿宋"/>
          <w:sz w:val="28"/>
          <w:szCs w:val="32"/>
        </w:rPr>
        <w:t>重置成功，使用新密码登录系统。也可以联系</w:t>
      </w:r>
      <w:r>
        <w:rPr>
          <w:rFonts w:hint="eastAsia" w:ascii="仿宋" w:hAnsi="仿宋" w:eastAsia="仿宋"/>
          <w:sz w:val="28"/>
          <w:szCs w:val="32"/>
        </w:rPr>
        <w:t>服务</w:t>
      </w:r>
      <w:r>
        <w:rPr>
          <w:rFonts w:ascii="仿宋" w:hAnsi="仿宋" w:eastAsia="仿宋"/>
          <w:sz w:val="28"/>
          <w:szCs w:val="32"/>
        </w:rPr>
        <w:t>后台管理员重置密码。</w:t>
      </w:r>
    </w:p>
    <w:p>
      <w:pPr>
        <w:pStyle w:val="2"/>
        <w:ind w:left="460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二、</w:t>
      </w:r>
      <w:r>
        <w:rPr>
          <w:rFonts w:ascii="仿宋" w:hAnsi="仿宋" w:eastAsia="仿宋"/>
          <w:sz w:val="36"/>
          <w:szCs w:val="36"/>
        </w:rPr>
        <w:t>个人中心</w:t>
      </w:r>
      <w:bookmarkEnd w:id="0"/>
      <w:bookmarkEnd w:id="1"/>
      <w:bookmarkEnd w:id="2"/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系统登陆成功后，进入系统首界面，如下图所示。</w:t>
      </w:r>
    </w:p>
    <w:p>
      <w:r>
        <w:drawing>
          <wp:inline distT="0" distB="0" distL="0" distR="0">
            <wp:extent cx="5274310" cy="2687320"/>
            <wp:effectExtent l="0" t="0" r="2540" b="0"/>
            <wp:docPr id="1" name="图片 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ascii="仿宋" w:hAnsi="仿宋" w:eastAsia="仿宋"/>
          <w:sz w:val="28"/>
          <w:szCs w:val="32"/>
        </w:rPr>
        <w:t>点击系统右上</w:t>
      </w:r>
      <w:r>
        <w:rPr>
          <w:rFonts w:hint="eastAsia" w:ascii="仿宋" w:hAnsi="仿宋" w:eastAsia="仿宋"/>
          <w:sz w:val="28"/>
          <w:szCs w:val="32"/>
        </w:rPr>
        <w:t>方</w:t>
      </w:r>
      <w:r>
        <w:rPr>
          <w:rFonts w:ascii="仿宋" w:hAnsi="仿宋" w:eastAsia="仿宋"/>
          <w:sz w:val="28"/>
          <w:szCs w:val="32"/>
        </w:rPr>
        <w:t>的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账号姓名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，进入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个人中心</w:t>
      </w:r>
      <w:r>
        <w:rPr>
          <w:rFonts w:hint="eastAsia" w:ascii="仿宋" w:hAnsi="仿宋" w:eastAsia="仿宋"/>
          <w:sz w:val="28"/>
          <w:szCs w:val="32"/>
        </w:rPr>
        <w:t>”界面，如下图所示</w:t>
      </w:r>
      <w:r>
        <w:rPr>
          <w:rFonts w:ascii="仿宋" w:hAnsi="仿宋" w:eastAsia="仿宋"/>
          <w:sz w:val="28"/>
          <w:szCs w:val="32"/>
        </w:rPr>
        <w:t>。</w:t>
      </w:r>
    </w:p>
    <w:p>
      <w:r>
        <w:drawing>
          <wp:inline distT="0" distB="0" distL="0" distR="0">
            <wp:extent cx="5274310" cy="2681605"/>
            <wp:effectExtent l="0" t="0" r="2540" b="4445"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“个人中心”界面展示“我的学习”模块。通过该模块，可查看该账号已被授权开通的课程信息，默认为全部课程信息。其中包括“进行中”、“开通”、“已过期”三个课程学习状态。</w:t>
      </w:r>
    </w:p>
    <w:p>
      <w:pPr>
        <w:ind w:firstLine="560" w:firstLineChars="200"/>
        <w:rPr>
          <w:rFonts w:hint="eastAsia"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界面右上方展示全部课程的学习总时长及学习总任务数，当学员针对某一个课程进行任务操作后，学习总任务将更新进度数据。</w:t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2</w:t>
      </w:r>
      <w:r>
        <w:rPr>
          <w:rFonts w:ascii="仿宋" w:hAnsi="仿宋" w:eastAsia="仿宋"/>
          <w:sz w:val="36"/>
          <w:szCs w:val="36"/>
        </w:rPr>
        <w:t>.1</w:t>
      </w:r>
      <w:r>
        <w:rPr>
          <w:rFonts w:hint="eastAsia" w:ascii="仿宋" w:hAnsi="仿宋" w:eastAsia="仿宋"/>
          <w:sz w:val="36"/>
          <w:szCs w:val="36"/>
        </w:rPr>
        <w:t>选择课程</w:t>
      </w:r>
    </w:p>
    <w:p>
      <w:pPr>
        <w:ind w:firstLine="42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选择某一个具体的学习课程，点击“去学习”，如下图所示。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31440"/>
            <wp:effectExtent l="0" t="0" r="2540" b="0"/>
            <wp:docPr id="4" name="图片 4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系统默认进入“课程学习”界面，该界面展示所选学习课程的具体章节及小节内容，及所选课程的学习进度情况，如下图所示。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70175"/>
            <wp:effectExtent l="0" t="0" r="2540" b="0"/>
            <wp:docPr id="5" name="图片 5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2</w:t>
      </w:r>
      <w:r>
        <w:rPr>
          <w:rFonts w:ascii="仿宋" w:hAnsi="仿宋" w:eastAsia="仿宋"/>
          <w:sz w:val="36"/>
          <w:szCs w:val="36"/>
        </w:rPr>
        <w:t>.2</w:t>
      </w:r>
      <w:r>
        <w:rPr>
          <w:rFonts w:hint="eastAsia" w:ascii="仿宋" w:hAnsi="仿宋" w:eastAsia="仿宋"/>
          <w:sz w:val="36"/>
          <w:szCs w:val="36"/>
        </w:rPr>
        <w:t>学习课程</w:t>
      </w:r>
    </w:p>
    <w:p>
      <w:pPr>
        <w:pStyle w:val="4"/>
        <w:rPr>
          <w:rFonts w:ascii="仿宋" w:hAnsi="仿宋" w:eastAsia="仿宋"/>
        </w:rPr>
      </w:pPr>
      <w:r>
        <w:rPr>
          <w:rFonts w:hint="eastAsia" w:ascii="仿宋" w:hAnsi="仿宋" w:eastAsia="仿宋"/>
          <w:b w:val="0"/>
          <w:bCs w:val="0"/>
          <w:sz w:val="28"/>
        </w:rPr>
        <w:t>（1）视频任务学习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若课程任务为“视频类型”，选定课程时，出现“开始学习”按钮。此时点击“开始学习”进行课程学习，如下图所示。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54935"/>
            <wp:effectExtent l="0" t="0" r="2540" b="0"/>
            <wp:docPr id="6" name="图片 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进入课程学习后，点击课程视频进行课程学习。同时，可在右侧查看所选课程的“章节”结构、“资料”。点击左上方“退出”按钮，可退出本课程的学习，如下图所示。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47950"/>
            <wp:effectExtent l="0" t="0" r="2540" b="0"/>
            <wp:docPr id="7" name="图片 7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点击下方的“专家指导”、“交流谈论”按钮，可分别向专家提出问题、创建话题进行交流讨论。创建后，可通过界面查看相应信息的回复，如下图所示。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45410"/>
            <wp:effectExtent l="0" t="0" r="2540" b="2540"/>
            <wp:docPr id="8" name="图片 8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仿宋" w:hAnsi="仿宋" w:eastAsia="仿宋"/>
          <w:b w:val="0"/>
          <w:bCs w:val="0"/>
          <w:sz w:val="28"/>
        </w:rPr>
      </w:pPr>
      <w:r>
        <w:rPr>
          <w:rFonts w:hint="eastAsia" w:ascii="仿宋" w:hAnsi="仿宋" w:eastAsia="仿宋"/>
          <w:b w:val="0"/>
          <w:bCs w:val="0"/>
          <w:sz w:val="28"/>
        </w:rPr>
        <w:t>（2）试题任务学习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若课程任务为“习题类型”，选定课程时，出现“开始练习”按钮。此时点击“开始练习”进行课程学习，如下图所示。</w:t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576830"/>
            <wp:effectExtent l="0" t="0" r="2540" b="0"/>
            <wp:docPr id="9" name="图片 9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/>
        </w:rPr>
      </w:pPr>
      <w:r>
        <w:drawing>
          <wp:inline distT="0" distB="0" distL="0" distR="0">
            <wp:extent cx="5274310" cy="2674620"/>
            <wp:effectExtent l="0" t="0" r="2540" b="0"/>
            <wp:docPr id="10" name="图片 10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上图界面展示所需练习的课程小节名称、习题数量。点击“开始做题”按钮，进入所选课程的练习。</w:t>
      </w:r>
    </w:p>
    <w:p>
      <w:pPr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0810"/>
            <wp:effectExtent l="0" t="0" r="2540" b="0"/>
            <wp:docPr id="11" name="图片 11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ind w:firstLine="560"/>
        <w:jc w:val="left"/>
        <w:rPr>
          <w:rFonts w:ascii="仿宋" w:hAnsi="仿宋" w:eastAsia="仿宋"/>
          <w:sz w:val="28"/>
          <w:szCs w:val="32"/>
        </w:rPr>
      </w:pPr>
      <w:r>
        <w:rPr>
          <w:rFonts w:ascii="仿宋" w:hAnsi="仿宋" w:eastAsia="仿宋"/>
          <w:sz w:val="28"/>
          <w:szCs w:val="32"/>
        </w:rPr>
        <w:t>学生输入答案后，提交答案</w:t>
      </w:r>
      <w:r>
        <w:rPr>
          <w:rFonts w:hint="eastAsia" w:ascii="仿宋" w:hAnsi="仿宋" w:eastAsia="仿宋"/>
          <w:sz w:val="28"/>
          <w:szCs w:val="32"/>
        </w:rPr>
        <w:t>。若</w:t>
      </w:r>
      <w:r>
        <w:rPr>
          <w:rFonts w:ascii="仿宋" w:hAnsi="仿宋" w:eastAsia="仿宋"/>
          <w:sz w:val="28"/>
          <w:szCs w:val="32"/>
        </w:rPr>
        <w:t>习题中全为客观题，直接展示得分。</w:t>
      </w:r>
      <w:r>
        <w:rPr>
          <w:rFonts w:hint="eastAsia" w:ascii="仿宋" w:hAnsi="仿宋" w:eastAsia="仿宋"/>
          <w:sz w:val="28"/>
          <w:szCs w:val="32"/>
        </w:rPr>
        <w:t>若</w:t>
      </w:r>
      <w:r>
        <w:rPr>
          <w:rFonts w:ascii="仿宋" w:hAnsi="仿宋" w:eastAsia="仿宋"/>
          <w:sz w:val="28"/>
          <w:szCs w:val="32"/>
        </w:rPr>
        <w:t>习题中包含主观题，提示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等待打分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。说明:在主观题评分之前，从</w:t>
      </w:r>
      <w:r>
        <w:rPr>
          <w:rFonts w:hint="eastAsia" w:ascii="仿宋" w:hAnsi="仿宋" w:eastAsia="仿宋"/>
          <w:sz w:val="28"/>
          <w:szCs w:val="32"/>
        </w:rPr>
        <w:t>所选课程章节</w:t>
      </w:r>
      <w:r>
        <w:rPr>
          <w:rFonts w:ascii="仿宋" w:hAnsi="仿宋" w:eastAsia="仿宋"/>
          <w:sz w:val="28"/>
          <w:szCs w:val="32"/>
        </w:rPr>
        <w:t>列表页</w:t>
      </w:r>
      <w:r>
        <w:rPr>
          <w:rFonts w:hint="eastAsia" w:ascii="仿宋" w:hAnsi="仿宋" w:eastAsia="仿宋"/>
          <w:sz w:val="28"/>
          <w:szCs w:val="32"/>
        </w:rPr>
        <w:t>，</w:t>
      </w:r>
      <w:r>
        <w:rPr>
          <w:rFonts w:ascii="仿宋" w:hAnsi="仿宋" w:eastAsia="仿宋"/>
          <w:sz w:val="28"/>
          <w:szCs w:val="32"/>
        </w:rPr>
        <w:t>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开始练习</w:t>
      </w:r>
      <w:r>
        <w:rPr>
          <w:rFonts w:hint="eastAsia" w:ascii="仿宋" w:hAnsi="仿宋" w:eastAsia="仿宋"/>
          <w:sz w:val="28"/>
          <w:szCs w:val="32"/>
        </w:rPr>
        <w:t>”按钮，</w:t>
      </w:r>
      <w:r>
        <w:rPr>
          <w:rFonts w:ascii="仿宋" w:hAnsi="仿宋" w:eastAsia="仿宋"/>
          <w:sz w:val="28"/>
          <w:szCs w:val="32"/>
        </w:rPr>
        <w:t>都会跳转到该页面</w:t>
      </w:r>
      <w:r>
        <w:rPr>
          <w:rFonts w:hint="eastAsia" w:ascii="仿宋" w:hAnsi="仿宋" w:eastAsia="仿宋"/>
          <w:sz w:val="28"/>
          <w:szCs w:val="32"/>
        </w:rPr>
        <w:t>，如上图所示。</w:t>
      </w:r>
    </w:p>
    <w:p>
      <w:pPr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47950"/>
            <wp:effectExtent l="0" t="0" r="2540" b="0"/>
            <wp:docPr id="12" name="图片 12" descr="电子设备的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电子设备的屏幕截图&#10;&#10;描述已自动生成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jc w:val="left"/>
        <w:rPr>
          <w:rFonts w:hint="eastAsia"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当服务</w:t>
      </w:r>
      <w:r>
        <w:rPr>
          <w:rFonts w:ascii="仿宋" w:hAnsi="仿宋" w:eastAsia="仿宋"/>
          <w:sz w:val="28"/>
          <w:szCs w:val="32"/>
        </w:rPr>
        <w:t>后台批改完成后，会展示最终得分信息</w:t>
      </w:r>
      <w:r>
        <w:rPr>
          <w:rFonts w:hint="eastAsia" w:ascii="仿宋" w:hAnsi="仿宋" w:eastAsia="仿宋"/>
          <w:sz w:val="28"/>
          <w:szCs w:val="32"/>
        </w:rPr>
        <w:t>，如上图所示。</w:t>
      </w:r>
      <w:r>
        <w:rPr>
          <w:rFonts w:ascii="仿宋" w:hAnsi="仿宋" w:eastAsia="仿宋"/>
          <w:sz w:val="28"/>
          <w:szCs w:val="32"/>
        </w:rPr>
        <w:t>对于分数超过解锁条件并且还有练习次数的情况，可以点击</w:t>
      </w:r>
      <w:r>
        <w:rPr>
          <w:rFonts w:hint="eastAsia" w:ascii="仿宋" w:hAnsi="仿宋" w:eastAsia="仿宋"/>
          <w:sz w:val="28"/>
          <w:szCs w:val="32"/>
        </w:rPr>
        <w:t>“</w:t>
      </w:r>
      <w:r>
        <w:rPr>
          <w:rFonts w:ascii="仿宋" w:hAnsi="仿宋" w:eastAsia="仿宋"/>
          <w:sz w:val="28"/>
          <w:szCs w:val="32"/>
        </w:rPr>
        <w:t>再练一次</w:t>
      </w:r>
      <w:r>
        <w:rPr>
          <w:rFonts w:hint="eastAsia" w:ascii="仿宋" w:hAnsi="仿宋" w:eastAsia="仿宋"/>
          <w:sz w:val="28"/>
          <w:szCs w:val="32"/>
        </w:rPr>
        <w:t>”</w:t>
      </w:r>
      <w:r>
        <w:rPr>
          <w:rFonts w:ascii="仿宋" w:hAnsi="仿宋" w:eastAsia="仿宋"/>
          <w:sz w:val="28"/>
          <w:szCs w:val="32"/>
        </w:rPr>
        <w:t>，会重新进行习题的训练</w:t>
      </w:r>
      <w:r>
        <w:rPr>
          <w:rFonts w:hint="eastAsia" w:ascii="仿宋" w:hAnsi="仿宋" w:eastAsia="仿宋"/>
          <w:sz w:val="28"/>
          <w:szCs w:val="32"/>
        </w:rPr>
        <w:t>，如下图所示。</w:t>
      </w:r>
    </w:p>
    <w:p>
      <w:pPr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330450"/>
            <wp:effectExtent l="0" t="0" r="2540" b="0"/>
            <wp:docPr id="14" name="图片 14" descr="图形用户界面, 应用程序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形用户界面, 应用程序, 网站&#10;&#10;描述已自动生成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7929" cy="233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三、特训任务</w:t>
      </w:r>
    </w:p>
    <w:p>
      <w:pPr>
        <w:ind w:firstLine="56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点击右上角“账号姓名”，默认进入我的学习界面，选定某一个课程，点击“去学习”按钮，进入该课程的学习界面，如下图所示。</w:t>
      </w:r>
    </w:p>
    <w:p>
      <w:pPr>
        <w:ind w:firstLine="56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31440"/>
            <wp:effectExtent l="0" t="0" r="2540" b="0"/>
            <wp:docPr id="16" name="图片 16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0175"/>
            <wp:effectExtent l="0" t="0" r="2540" b="0"/>
            <wp:docPr id="17" name="图片 17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120" w:firstLineChars="400"/>
        <w:rPr>
          <w:rFonts w:hint="eastAsia"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点击左侧“特训任务”按钮，则进入所选课程的特训任务，如下图所示。</w:t>
      </w:r>
    </w:p>
    <w:p>
      <w:pPr>
        <w:ind w:firstLine="56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60650"/>
            <wp:effectExtent l="0" t="0" r="2540" b="6350"/>
            <wp:docPr id="18" name="图片 18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ascii="仿宋" w:hAnsi="仿宋" w:eastAsia="仿宋"/>
          <w:sz w:val="36"/>
          <w:szCs w:val="36"/>
        </w:rPr>
        <w:t>3.1</w:t>
      </w:r>
      <w:r>
        <w:rPr>
          <w:rFonts w:hint="eastAsia" w:ascii="仿宋" w:hAnsi="仿宋" w:eastAsia="仿宋"/>
          <w:sz w:val="36"/>
          <w:szCs w:val="36"/>
        </w:rPr>
        <w:t>创建组队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点击“创建队伍”，弹出“创建队伍”窗口。填写“队伍名称”信息，点击“确认创建”按钮，完成队伍创建。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09850"/>
            <wp:effectExtent l="0" t="0" r="2540" b="0"/>
            <wp:docPr id="20" name="图片 20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创建队伍完成后，可根据特训的实际情况，针对该队伍添加队员，如下图所示。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56840"/>
            <wp:effectExtent l="0" t="0" r="2540" b="0"/>
            <wp:docPr id="22" name="图片 22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搜索需要组队的队员姓名，点击“搜索”按钮，搜索成功后，点击“邀请加入”按钮。待被邀请账号登陆该系统，进入对应课程对应特训任务，查看邀请信息。被邀请账号同意邀请后，则该账号被邀请加入所创建的组队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7160"/>
            <wp:effectExtent l="0" t="0" r="2540" b="8890"/>
            <wp:docPr id="23" name="图片 23" descr="电脑游戏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电脑游戏的截图&#10;&#10;描述已自动生成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完成队员添加后，点击“提交审核”按钮，变为“等待审核”状态，如下图所示。</w:t>
      </w:r>
    </w:p>
    <w:p>
      <w:pPr>
        <w:ind w:firstLine="840" w:firstLineChars="300"/>
        <w:rPr>
          <w:rFonts w:hint="eastAsia" w:ascii="仿宋" w:hAnsi="仿宋" w:eastAsia="仿宋"/>
          <w:sz w:val="28"/>
          <w:szCs w:val="32"/>
        </w:rPr>
      </w:pP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26360"/>
            <wp:effectExtent l="0" t="0" r="2540" b="2540"/>
            <wp:docPr id="24" name="图片 24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0175"/>
            <wp:effectExtent l="0" t="0" r="2540" b="0"/>
            <wp:docPr id="25" name="图片 25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ascii="仿宋" w:hAnsi="仿宋" w:eastAsia="仿宋"/>
          <w:sz w:val="36"/>
          <w:szCs w:val="36"/>
        </w:rPr>
        <w:t>3.2</w:t>
      </w:r>
      <w:r>
        <w:rPr>
          <w:rFonts w:hint="eastAsia" w:ascii="仿宋" w:hAnsi="仿宋" w:eastAsia="仿宋"/>
          <w:sz w:val="36"/>
          <w:szCs w:val="36"/>
        </w:rPr>
        <w:t>查看特训任务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服务后台审核通过后，可查看所选课程的特训任务，如下图所示。特训任务一般为解锁关系或同级关系。解锁关系为：完成第一个特训任务后，才可解锁下一个特训任务。同级关系为：同级的特训任务不区分完成的先后顺序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32710"/>
            <wp:effectExtent l="0" t="0" r="2540" b="0"/>
            <wp:docPr id="26" name="图片 26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点击具体的“特训任务”按钮，如下图所示。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86685"/>
            <wp:effectExtent l="0" t="0" r="2540" b="0"/>
            <wp:docPr id="28" name="图片 28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120" w:firstLineChars="4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进入该课程的某一个节点的特训任务界面，展示该特训任务的说明、具体步骤、参考资料（可下载）、需要提交的阶段性成果、队员成果（若有），如下图所示。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86685"/>
            <wp:effectExtent l="0" t="0" r="2540" b="0"/>
            <wp:docPr id="27" name="图片 27" descr="蓝色屏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蓝色屏幕的截图&#10;&#10;描述已自动生成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sz w:val="36"/>
          <w:szCs w:val="36"/>
        </w:rPr>
      </w:pPr>
      <w:r>
        <w:rPr>
          <w:rFonts w:ascii="仿宋" w:hAnsi="仿宋" w:eastAsia="仿宋"/>
          <w:sz w:val="36"/>
          <w:szCs w:val="36"/>
        </w:rPr>
        <w:t>3.3</w:t>
      </w:r>
      <w:r>
        <w:rPr>
          <w:rFonts w:hint="eastAsia" w:ascii="仿宋" w:hAnsi="仿宋" w:eastAsia="仿宋"/>
          <w:sz w:val="36"/>
          <w:szCs w:val="36"/>
        </w:rPr>
        <w:t>上传阶段性成果</w:t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完成该特训任务的具体学习后，针对阶段性成果，需按照所要求的成果类型（录入文字或提交文件）进行提交，如下图所示。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53665"/>
            <wp:effectExtent l="0" t="0" r="2540" b="0"/>
            <wp:docPr id="30" name="图片 30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点击“上传”按钮，进行上传。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28900"/>
            <wp:effectExtent l="0" t="0" r="2540" b="0"/>
            <wp:docPr id="29" name="图片 29" descr="电脑软件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电脑软件截图&#10;&#10;描述已自动生成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仿宋" w:hAnsi="仿宋" w:eastAsia="仿宋"/>
          <w:sz w:val="36"/>
          <w:szCs w:val="36"/>
        </w:rPr>
      </w:pPr>
      <w:r>
        <w:rPr>
          <w:rFonts w:ascii="仿宋" w:hAnsi="仿宋" w:eastAsia="仿宋"/>
          <w:sz w:val="36"/>
          <w:szCs w:val="36"/>
        </w:rPr>
        <w:t>3.4</w:t>
      </w:r>
      <w:r>
        <w:rPr>
          <w:rFonts w:hint="eastAsia" w:ascii="仿宋" w:hAnsi="仿宋" w:eastAsia="仿宋"/>
          <w:sz w:val="36"/>
          <w:szCs w:val="36"/>
        </w:rPr>
        <w:t>提交结果</w:t>
      </w:r>
    </w:p>
    <w:p>
      <w:pPr>
        <w:ind w:firstLine="840" w:firstLineChars="300"/>
        <w:rPr>
          <w:rFonts w:hint="eastAsia"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每完成一个步骤下阶段性成果上传后，左侧成果状态从“待完成”变为“完成”状态。待全部步骤完成阶段性成果上传后，点击界面顶部“提交结果”按钮，等待服务后台审核，如下图所示。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73350"/>
            <wp:effectExtent l="0" t="0" r="2540" b="0"/>
            <wp:docPr id="31" name="图片 31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52395"/>
            <wp:effectExtent l="0" t="0" r="2540" b="0"/>
            <wp:docPr id="33" name="图片 33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服务后台审核通过后，可查看该特训任务阶段性成果的具体得分情况，如下图所示。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28900"/>
            <wp:effectExtent l="0" t="0" r="2540" b="0"/>
            <wp:docPr id="34" name="图片 34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电脑萤幕的截图&#10;&#10;描述已自动生成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点击左上方“退出”按钮，退出该实训任务。可查看所选课程实训任务的整体完成情况，如下图所示。</w:t>
      </w:r>
    </w:p>
    <w:p>
      <w:pPr>
        <w:ind w:firstLine="630" w:firstLineChars="300"/>
        <w:rPr>
          <w:rFonts w:ascii="仿宋" w:hAnsi="仿宋" w:eastAsia="仿宋"/>
          <w:sz w:val="28"/>
          <w:szCs w:val="32"/>
        </w:rPr>
      </w:pPr>
      <w:r>
        <w:drawing>
          <wp:inline distT="0" distB="0" distL="0" distR="0">
            <wp:extent cx="5274310" cy="2644140"/>
            <wp:effectExtent l="0" t="0" r="2540" b="3810"/>
            <wp:docPr id="35" name="图片 35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ascii="仿宋" w:hAnsi="仿宋" w:eastAsia="仿宋"/>
          <w:sz w:val="28"/>
          <w:szCs w:val="32"/>
        </w:rPr>
      </w:pPr>
      <w:r>
        <w:rPr>
          <w:rFonts w:hint="eastAsia" w:ascii="仿宋" w:hAnsi="仿宋" w:eastAsia="仿宋"/>
          <w:sz w:val="28"/>
          <w:szCs w:val="32"/>
        </w:rPr>
        <w:t>以此类推，完成下一个特训任务。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5E87B44"/>
    <w:multiLevelType w:val="multilevel"/>
    <w:tmpl w:val="25E87B44"/>
    <w:lvl w:ilvl="0" w:tentative="0">
      <w:start w:val="1"/>
      <w:numFmt w:val="japaneseCounting"/>
      <w:lvlText w:val="%1、"/>
      <w:lvlJc w:val="left"/>
      <w:pPr>
        <w:ind w:left="740" w:hanging="74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3101"/>
    <w:rsid w:val="00010C8D"/>
    <w:rsid w:val="00012CAD"/>
    <w:rsid w:val="00025ACE"/>
    <w:rsid w:val="000316FE"/>
    <w:rsid w:val="00037C15"/>
    <w:rsid w:val="00042948"/>
    <w:rsid w:val="00045373"/>
    <w:rsid w:val="00045931"/>
    <w:rsid w:val="00055860"/>
    <w:rsid w:val="0005717C"/>
    <w:rsid w:val="000665DC"/>
    <w:rsid w:val="00070350"/>
    <w:rsid w:val="0007097A"/>
    <w:rsid w:val="000716B7"/>
    <w:rsid w:val="00072CE4"/>
    <w:rsid w:val="00081F49"/>
    <w:rsid w:val="00095B29"/>
    <w:rsid w:val="000A1E14"/>
    <w:rsid w:val="000B50DB"/>
    <w:rsid w:val="000B6507"/>
    <w:rsid w:val="000C132A"/>
    <w:rsid w:val="000C2DF8"/>
    <w:rsid w:val="000C63C7"/>
    <w:rsid w:val="000D3FA6"/>
    <w:rsid w:val="000D5343"/>
    <w:rsid w:val="000D53E6"/>
    <w:rsid w:val="000D7AAC"/>
    <w:rsid w:val="000E0D16"/>
    <w:rsid w:val="000E3C5D"/>
    <w:rsid w:val="000E770D"/>
    <w:rsid w:val="000F06E6"/>
    <w:rsid w:val="000F1188"/>
    <w:rsid w:val="000F55D5"/>
    <w:rsid w:val="00101BEF"/>
    <w:rsid w:val="00113264"/>
    <w:rsid w:val="00115F71"/>
    <w:rsid w:val="0012128E"/>
    <w:rsid w:val="0012696D"/>
    <w:rsid w:val="00140ABB"/>
    <w:rsid w:val="001432CC"/>
    <w:rsid w:val="00147230"/>
    <w:rsid w:val="001505E4"/>
    <w:rsid w:val="00152774"/>
    <w:rsid w:val="0015348A"/>
    <w:rsid w:val="00161E03"/>
    <w:rsid w:val="0016346A"/>
    <w:rsid w:val="0018379B"/>
    <w:rsid w:val="001949D5"/>
    <w:rsid w:val="00197FDF"/>
    <w:rsid w:val="001A01DA"/>
    <w:rsid w:val="001A459A"/>
    <w:rsid w:val="001A529C"/>
    <w:rsid w:val="001A5E2D"/>
    <w:rsid w:val="001A7382"/>
    <w:rsid w:val="001A7E21"/>
    <w:rsid w:val="001B04D3"/>
    <w:rsid w:val="001B06BA"/>
    <w:rsid w:val="001B317D"/>
    <w:rsid w:val="001D090E"/>
    <w:rsid w:val="001D3127"/>
    <w:rsid w:val="001D3AB0"/>
    <w:rsid w:val="001E00FB"/>
    <w:rsid w:val="001E6161"/>
    <w:rsid w:val="001F0544"/>
    <w:rsid w:val="001F60C1"/>
    <w:rsid w:val="001F61EF"/>
    <w:rsid w:val="00207DBC"/>
    <w:rsid w:val="00211EC6"/>
    <w:rsid w:val="00213F1A"/>
    <w:rsid w:val="002143F0"/>
    <w:rsid w:val="00215758"/>
    <w:rsid w:val="00215AC2"/>
    <w:rsid w:val="00220BBC"/>
    <w:rsid w:val="00222F2F"/>
    <w:rsid w:val="00224789"/>
    <w:rsid w:val="00225585"/>
    <w:rsid w:val="00230DA0"/>
    <w:rsid w:val="002321E8"/>
    <w:rsid w:val="002325F3"/>
    <w:rsid w:val="00235007"/>
    <w:rsid w:val="00240289"/>
    <w:rsid w:val="002414BA"/>
    <w:rsid w:val="00241DDA"/>
    <w:rsid w:val="0024543F"/>
    <w:rsid w:val="00247BF0"/>
    <w:rsid w:val="00267B9A"/>
    <w:rsid w:val="00272767"/>
    <w:rsid w:val="00272D85"/>
    <w:rsid w:val="002809BA"/>
    <w:rsid w:val="002826DA"/>
    <w:rsid w:val="00290661"/>
    <w:rsid w:val="00295EAD"/>
    <w:rsid w:val="002A5A22"/>
    <w:rsid w:val="002B14A8"/>
    <w:rsid w:val="002B4FBB"/>
    <w:rsid w:val="002C06A4"/>
    <w:rsid w:val="002C2902"/>
    <w:rsid w:val="002C2FDA"/>
    <w:rsid w:val="002C32A0"/>
    <w:rsid w:val="002D0AAC"/>
    <w:rsid w:val="002D2ACF"/>
    <w:rsid w:val="002D552D"/>
    <w:rsid w:val="002D598A"/>
    <w:rsid w:val="002D646C"/>
    <w:rsid w:val="002E526C"/>
    <w:rsid w:val="002E697F"/>
    <w:rsid w:val="002E7DB0"/>
    <w:rsid w:val="002F4B9C"/>
    <w:rsid w:val="00300AB0"/>
    <w:rsid w:val="003032AE"/>
    <w:rsid w:val="003049EB"/>
    <w:rsid w:val="0031139E"/>
    <w:rsid w:val="0031379D"/>
    <w:rsid w:val="00316485"/>
    <w:rsid w:val="003221BC"/>
    <w:rsid w:val="00323211"/>
    <w:rsid w:val="00332C1F"/>
    <w:rsid w:val="00333C78"/>
    <w:rsid w:val="0033452E"/>
    <w:rsid w:val="00373F99"/>
    <w:rsid w:val="00380A45"/>
    <w:rsid w:val="0039019C"/>
    <w:rsid w:val="00390623"/>
    <w:rsid w:val="0039192B"/>
    <w:rsid w:val="00391F02"/>
    <w:rsid w:val="003970F0"/>
    <w:rsid w:val="003979AD"/>
    <w:rsid w:val="003A57AA"/>
    <w:rsid w:val="003B295E"/>
    <w:rsid w:val="003B7083"/>
    <w:rsid w:val="003C3A73"/>
    <w:rsid w:val="003D370B"/>
    <w:rsid w:val="003D60A5"/>
    <w:rsid w:val="003D757D"/>
    <w:rsid w:val="003E0CBB"/>
    <w:rsid w:val="003E2F0D"/>
    <w:rsid w:val="003F6ADC"/>
    <w:rsid w:val="004130BC"/>
    <w:rsid w:val="00427CDF"/>
    <w:rsid w:val="00441BB5"/>
    <w:rsid w:val="0044214D"/>
    <w:rsid w:val="00444698"/>
    <w:rsid w:val="00446578"/>
    <w:rsid w:val="00451251"/>
    <w:rsid w:val="0045180D"/>
    <w:rsid w:val="004554BE"/>
    <w:rsid w:val="00456FE0"/>
    <w:rsid w:val="00460C19"/>
    <w:rsid w:val="00461EF9"/>
    <w:rsid w:val="00465512"/>
    <w:rsid w:val="00471896"/>
    <w:rsid w:val="00477F76"/>
    <w:rsid w:val="004822D5"/>
    <w:rsid w:val="00485091"/>
    <w:rsid w:val="0048747E"/>
    <w:rsid w:val="004950DA"/>
    <w:rsid w:val="00496EB8"/>
    <w:rsid w:val="004A0920"/>
    <w:rsid w:val="004A1213"/>
    <w:rsid w:val="004A2214"/>
    <w:rsid w:val="004A6727"/>
    <w:rsid w:val="004B3F5F"/>
    <w:rsid w:val="004C224F"/>
    <w:rsid w:val="004C2C37"/>
    <w:rsid w:val="004C55E0"/>
    <w:rsid w:val="004D2196"/>
    <w:rsid w:val="004E5D9C"/>
    <w:rsid w:val="005000AB"/>
    <w:rsid w:val="0050583D"/>
    <w:rsid w:val="005107A9"/>
    <w:rsid w:val="00511AC6"/>
    <w:rsid w:val="005126FC"/>
    <w:rsid w:val="00515B41"/>
    <w:rsid w:val="00520008"/>
    <w:rsid w:val="00523115"/>
    <w:rsid w:val="005241F6"/>
    <w:rsid w:val="00526C87"/>
    <w:rsid w:val="00530FAB"/>
    <w:rsid w:val="0053108B"/>
    <w:rsid w:val="00540215"/>
    <w:rsid w:val="00541FD6"/>
    <w:rsid w:val="0054749C"/>
    <w:rsid w:val="005500B6"/>
    <w:rsid w:val="00551978"/>
    <w:rsid w:val="0055650C"/>
    <w:rsid w:val="00574028"/>
    <w:rsid w:val="00583D5F"/>
    <w:rsid w:val="00592DC1"/>
    <w:rsid w:val="00594F31"/>
    <w:rsid w:val="005A4A99"/>
    <w:rsid w:val="005B1EAE"/>
    <w:rsid w:val="005B4A0A"/>
    <w:rsid w:val="005C1776"/>
    <w:rsid w:val="005C2798"/>
    <w:rsid w:val="005D16B5"/>
    <w:rsid w:val="005D4A08"/>
    <w:rsid w:val="005D7A23"/>
    <w:rsid w:val="005E4D53"/>
    <w:rsid w:val="005F2ABA"/>
    <w:rsid w:val="005F2FF0"/>
    <w:rsid w:val="005F58DD"/>
    <w:rsid w:val="005F60A6"/>
    <w:rsid w:val="00607681"/>
    <w:rsid w:val="006137DE"/>
    <w:rsid w:val="00614C46"/>
    <w:rsid w:val="0061622B"/>
    <w:rsid w:val="0062090F"/>
    <w:rsid w:val="00620C1E"/>
    <w:rsid w:val="006235CB"/>
    <w:rsid w:val="006259A6"/>
    <w:rsid w:val="006316C3"/>
    <w:rsid w:val="00646DB3"/>
    <w:rsid w:val="00660498"/>
    <w:rsid w:val="006625B4"/>
    <w:rsid w:val="00665BB0"/>
    <w:rsid w:val="00665C5A"/>
    <w:rsid w:val="006706DF"/>
    <w:rsid w:val="0067073C"/>
    <w:rsid w:val="0067557A"/>
    <w:rsid w:val="00675940"/>
    <w:rsid w:val="00680B77"/>
    <w:rsid w:val="0068322A"/>
    <w:rsid w:val="0068404F"/>
    <w:rsid w:val="00690518"/>
    <w:rsid w:val="006A2F7E"/>
    <w:rsid w:val="006B2B6F"/>
    <w:rsid w:val="006B62F3"/>
    <w:rsid w:val="006C3713"/>
    <w:rsid w:val="006C4C13"/>
    <w:rsid w:val="006C751C"/>
    <w:rsid w:val="006D0DAD"/>
    <w:rsid w:val="006D1D19"/>
    <w:rsid w:val="006D3547"/>
    <w:rsid w:val="006D3C36"/>
    <w:rsid w:val="006D41CD"/>
    <w:rsid w:val="006D6FC0"/>
    <w:rsid w:val="006D7398"/>
    <w:rsid w:val="006E0CC5"/>
    <w:rsid w:val="006E54E8"/>
    <w:rsid w:val="006E7A8E"/>
    <w:rsid w:val="006F3B29"/>
    <w:rsid w:val="00701311"/>
    <w:rsid w:val="00701B30"/>
    <w:rsid w:val="007070F8"/>
    <w:rsid w:val="00707A6B"/>
    <w:rsid w:val="007130F6"/>
    <w:rsid w:val="007149F3"/>
    <w:rsid w:val="00714C1C"/>
    <w:rsid w:val="00715919"/>
    <w:rsid w:val="007208EC"/>
    <w:rsid w:val="00720DA4"/>
    <w:rsid w:val="00724330"/>
    <w:rsid w:val="00727D0E"/>
    <w:rsid w:val="00733EA5"/>
    <w:rsid w:val="007412A3"/>
    <w:rsid w:val="00751AAF"/>
    <w:rsid w:val="007520B5"/>
    <w:rsid w:val="0075247F"/>
    <w:rsid w:val="00754809"/>
    <w:rsid w:val="00757957"/>
    <w:rsid w:val="0076115A"/>
    <w:rsid w:val="00761854"/>
    <w:rsid w:val="007702CC"/>
    <w:rsid w:val="00772B52"/>
    <w:rsid w:val="007756DE"/>
    <w:rsid w:val="007772ED"/>
    <w:rsid w:val="00777906"/>
    <w:rsid w:val="0078021E"/>
    <w:rsid w:val="00780404"/>
    <w:rsid w:val="0078081A"/>
    <w:rsid w:val="007934B2"/>
    <w:rsid w:val="007A063C"/>
    <w:rsid w:val="007A0723"/>
    <w:rsid w:val="007A10F2"/>
    <w:rsid w:val="007A5684"/>
    <w:rsid w:val="007A7868"/>
    <w:rsid w:val="007B4748"/>
    <w:rsid w:val="007C3F44"/>
    <w:rsid w:val="007C4EDF"/>
    <w:rsid w:val="007F01EF"/>
    <w:rsid w:val="007F0BFC"/>
    <w:rsid w:val="007F6AFD"/>
    <w:rsid w:val="007F6B2E"/>
    <w:rsid w:val="007F7558"/>
    <w:rsid w:val="0081098F"/>
    <w:rsid w:val="008118CD"/>
    <w:rsid w:val="00814934"/>
    <w:rsid w:val="00827114"/>
    <w:rsid w:val="0083335D"/>
    <w:rsid w:val="00850AB6"/>
    <w:rsid w:val="00857762"/>
    <w:rsid w:val="00866896"/>
    <w:rsid w:val="0087035A"/>
    <w:rsid w:val="008767FC"/>
    <w:rsid w:val="00890427"/>
    <w:rsid w:val="00890754"/>
    <w:rsid w:val="008A4098"/>
    <w:rsid w:val="008B1A75"/>
    <w:rsid w:val="008B3935"/>
    <w:rsid w:val="008B5A5A"/>
    <w:rsid w:val="008C2B99"/>
    <w:rsid w:val="008C415D"/>
    <w:rsid w:val="008D1269"/>
    <w:rsid w:val="008D2B06"/>
    <w:rsid w:val="008E75D7"/>
    <w:rsid w:val="008F083C"/>
    <w:rsid w:val="008F26C1"/>
    <w:rsid w:val="008F66E4"/>
    <w:rsid w:val="00900856"/>
    <w:rsid w:val="009119E7"/>
    <w:rsid w:val="0091408C"/>
    <w:rsid w:val="0091784D"/>
    <w:rsid w:val="00921634"/>
    <w:rsid w:val="0092208A"/>
    <w:rsid w:val="009234D6"/>
    <w:rsid w:val="0093409B"/>
    <w:rsid w:val="00943AC8"/>
    <w:rsid w:val="00950555"/>
    <w:rsid w:val="00950E03"/>
    <w:rsid w:val="0095515B"/>
    <w:rsid w:val="00955A51"/>
    <w:rsid w:val="00964CDE"/>
    <w:rsid w:val="00972038"/>
    <w:rsid w:val="00972FF9"/>
    <w:rsid w:val="009755A6"/>
    <w:rsid w:val="00980C76"/>
    <w:rsid w:val="0099635C"/>
    <w:rsid w:val="009A2D26"/>
    <w:rsid w:val="009B1684"/>
    <w:rsid w:val="009B29CD"/>
    <w:rsid w:val="009B7952"/>
    <w:rsid w:val="009C1DE2"/>
    <w:rsid w:val="009C5A9B"/>
    <w:rsid w:val="009C6C0D"/>
    <w:rsid w:val="009D4256"/>
    <w:rsid w:val="009E4161"/>
    <w:rsid w:val="009E51F2"/>
    <w:rsid w:val="009E5840"/>
    <w:rsid w:val="009E58F1"/>
    <w:rsid w:val="009F39E7"/>
    <w:rsid w:val="009F4909"/>
    <w:rsid w:val="009F7CEF"/>
    <w:rsid w:val="00A06B67"/>
    <w:rsid w:val="00A10087"/>
    <w:rsid w:val="00A167FC"/>
    <w:rsid w:val="00A16A9B"/>
    <w:rsid w:val="00A175E2"/>
    <w:rsid w:val="00A26070"/>
    <w:rsid w:val="00A26339"/>
    <w:rsid w:val="00A27053"/>
    <w:rsid w:val="00A5422F"/>
    <w:rsid w:val="00A54EE0"/>
    <w:rsid w:val="00A6229A"/>
    <w:rsid w:val="00A64C11"/>
    <w:rsid w:val="00A651F0"/>
    <w:rsid w:val="00A679D9"/>
    <w:rsid w:val="00A679F5"/>
    <w:rsid w:val="00A7796F"/>
    <w:rsid w:val="00A856CD"/>
    <w:rsid w:val="00A9156C"/>
    <w:rsid w:val="00A97B18"/>
    <w:rsid w:val="00AA374F"/>
    <w:rsid w:val="00AA48E0"/>
    <w:rsid w:val="00AA6902"/>
    <w:rsid w:val="00AB006E"/>
    <w:rsid w:val="00AB0371"/>
    <w:rsid w:val="00AB09B1"/>
    <w:rsid w:val="00AB2B24"/>
    <w:rsid w:val="00AC281E"/>
    <w:rsid w:val="00AC294F"/>
    <w:rsid w:val="00AD5588"/>
    <w:rsid w:val="00AE12FC"/>
    <w:rsid w:val="00AE6ACB"/>
    <w:rsid w:val="00AF1AD1"/>
    <w:rsid w:val="00B05892"/>
    <w:rsid w:val="00B05DA3"/>
    <w:rsid w:val="00B201C7"/>
    <w:rsid w:val="00B23A91"/>
    <w:rsid w:val="00B30D72"/>
    <w:rsid w:val="00B33CF5"/>
    <w:rsid w:val="00B452A8"/>
    <w:rsid w:val="00B464D2"/>
    <w:rsid w:val="00B46953"/>
    <w:rsid w:val="00B47D39"/>
    <w:rsid w:val="00B503AA"/>
    <w:rsid w:val="00B512AF"/>
    <w:rsid w:val="00B547BA"/>
    <w:rsid w:val="00B64D97"/>
    <w:rsid w:val="00B65D37"/>
    <w:rsid w:val="00B72C91"/>
    <w:rsid w:val="00B74C04"/>
    <w:rsid w:val="00B75A69"/>
    <w:rsid w:val="00B86C9F"/>
    <w:rsid w:val="00B9113E"/>
    <w:rsid w:val="00B9204E"/>
    <w:rsid w:val="00BA0155"/>
    <w:rsid w:val="00BA062A"/>
    <w:rsid w:val="00BA1623"/>
    <w:rsid w:val="00BA6F97"/>
    <w:rsid w:val="00BB2E32"/>
    <w:rsid w:val="00BB6DF1"/>
    <w:rsid w:val="00BB7DA7"/>
    <w:rsid w:val="00BC0DEE"/>
    <w:rsid w:val="00BC219E"/>
    <w:rsid w:val="00BC3F61"/>
    <w:rsid w:val="00BC6C5C"/>
    <w:rsid w:val="00BD0497"/>
    <w:rsid w:val="00BD49D6"/>
    <w:rsid w:val="00BD617E"/>
    <w:rsid w:val="00BD6DF6"/>
    <w:rsid w:val="00BE3D92"/>
    <w:rsid w:val="00BE5D88"/>
    <w:rsid w:val="00BF1391"/>
    <w:rsid w:val="00BF4EDB"/>
    <w:rsid w:val="00C0022F"/>
    <w:rsid w:val="00C013DC"/>
    <w:rsid w:val="00C015A8"/>
    <w:rsid w:val="00C02980"/>
    <w:rsid w:val="00C05B5E"/>
    <w:rsid w:val="00C147C5"/>
    <w:rsid w:val="00C222D8"/>
    <w:rsid w:val="00C268AD"/>
    <w:rsid w:val="00C26CE1"/>
    <w:rsid w:val="00C3394F"/>
    <w:rsid w:val="00C368D1"/>
    <w:rsid w:val="00C40DE1"/>
    <w:rsid w:val="00C419A7"/>
    <w:rsid w:val="00C52882"/>
    <w:rsid w:val="00C55A79"/>
    <w:rsid w:val="00C62699"/>
    <w:rsid w:val="00C76267"/>
    <w:rsid w:val="00C923AB"/>
    <w:rsid w:val="00C94DBA"/>
    <w:rsid w:val="00CA72BC"/>
    <w:rsid w:val="00CB5A06"/>
    <w:rsid w:val="00CB5CBC"/>
    <w:rsid w:val="00CC121D"/>
    <w:rsid w:val="00CC61D0"/>
    <w:rsid w:val="00CD1338"/>
    <w:rsid w:val="00CD4484"/>
    <w:rsid w:val="00CE2824"/>
    <w:rsid w:val="00CE45DE"/>
    <w:rsid w:val="00CE52C3"/>
    <w:rsid w:val="00CE6987"/>
    <w:rsid w:val="00CE6CD7"/>
    <w:rsid w:val="00CE75EB"/>
    <w:rsid w:val="00CF463C"/>
    <w:rsid w:val="00CF504C"/>
    <w:rsid w:val="00D00562"/>
    <w:rsid w:val="00D01BCC"/>
    <w:rsid w:val="00D0366F"/>
    <w:rsid w:val="00D21668"/>
    <w:rsid w:val="00D22EA9"/>
    <w:rsid w:val="00D24C00"/>
    <w:rsid w:val="00D26A83"/>
    <w:rsid w:val="00D33746"/>
    <w:rsid w:val="00D33ABA"/>
    <w:rsid w:val="00D34E3B"/>
    <w:rsid w:val="00D40001"/>
    <w:rsid w:val="00D42886"/>
    <w:rsid w:val="00D43D24"/>
    <w:rsid w:val="00D43ED7"/>
    <w:rsid w:val="00D44376"/>
    <w:rsid w:val="00D45695"/>
    <w:rsid w:val="00D45707"/>
    <w:rsid w:val="00D51FB0"/>
    <w:rsid w:val="00D52FD8"/>
    <w:rsid w:val="00D554B4"/>
    <w:rsid w:val="00D62D08"/>
    <w:rsid w:val="00D63B68"/>
    <w:rsid w:val="00D671AE"/>
    <w:rsid w:val="00D72569"/>
    <w:rsid w:val="00D74EE4"/>
    <w:rsid w:val="00D75204"/>
    <w:rsid w:val="00D75D05"/>
    <w:rsid w:val="00D81FF7"/>
    <w:rsid w:val="00D8442E"/>
    <w:rsid w:val="00D844D4"/>
    <w:rsid w:val="00D84C73"/>
    <w:rsid w:val="00D86235"/>
    <w:rsid w:val="00D913FD"/>
    <w:rsid w:val="00D91EBE"/>
    <w:rsid w:val="00D966DE"/>
    <w:rsid w:val="00DA0C55"/>
    <w:rsid w:val="00DA3873"/>
    <w:rsid w:val="00DB0E4E"/>
    <w:rsid w:val="00DB2457"/>
    <w:rsid w:val="00DB43B4"/>
    <w:rsid w:val="00DB4CB1"/>
    <w:rsid w:val="00DB78CB"/>
    <w:rsid w:val="00DC1464"/>
    <w:rsid w:val="00DC45CC"/>
    <w:rsid w:val="00DD055B"/>
    <w:rsid w:val="00DD1D4C"/>
    <w:rsid w:val="00DD4D9C"/>
    <w:rsid w:val="00DD5135"/>
    <w:rsid w:val="00DD7B48"/>
    <w:rsid w:val="00DE7115"/>
    <w:rsid w:val="00E047DE"/>
    <w:rsid w:val="00E051E0"/>
    <w:rsid w:val="00E0735D"/>
    <w:rsid w:val="00E0776B"/>
    <w:rsid w:val="00E101E6"/>
    <w:rsid w:val="00E206EB"/>
    <w:rsid w:val="00E2492A"/>
    <w:rsid w:val="00E2692B"/>
    <w:rsid w:val="00E41542"/>
    <w:rsid w:val="00E4295C"/>
    <w:rsid w:val="00E43EF1"/>
    <w:rsid w:val="00E479BB"/>
    <w:rsid w:val="00E50DEF"/>
    <w:rsid w:val="00E739D7"/>
    <w:rsid w:val="00E77B3D"/>
    <w:rsid w:val="00E814DD"/>
    <w:rsid w:val="00E8718C"/>
    <w:rsid w:val="00E92836"/>
    <w:rsid w:val="00E949DF"/>
    <w:rsid w:val="00E95CBB"/>
    <w:rsid w:val="00E975F4"/>
    <w:rsid w:val="00EA47CF"/>
    <w:rsid w:val="00EA59F4"/>
    <w:rsid w:val="00EB02F5"/>
    <w:rsid w:val="00EB2D41"/>
    <w:rsid w:val="00EB4773"/>
    <w:rsid w:val="00EC19FB"/>
    <w:rsid w:val="00EC38CC"/>
    <w:rsid w:val="00ED2298"/>
    <w:rsid w:val="00ED3350"/>
    <w:rsid w:val="00EE3D5A"/>
    <w:rsid w:val="00EF181B"/>
    <w:rsid w:val="00EF22DF"/>
    <w:rsid w:val="00EF2915"/>
    <w:rsid w:val="00EF7259"/>
    <w:rsid w:val="00F058D6"/>
    <w:rsid w:val="00F22F71"/>
    <w:rsid w:val="00F25241"/>
    <w:rsid w:val="00F30B68"/>
    <w:rsid w:val="00F344F8"/>
    <w:rsid w:val="00F36C0B"/>
    <w:rsid w:val="00F445CF"/>
    <w:rsid w:val="00F4731C"/>
    <w:rsid w:val="00F478BB"/>
    <w:rsid w:val="00F50F8D"/>
    <w:rsid w:val="00F553F3"/>
    <w:rsid w:val="00F55C34"/>
    <w:rsid w:val="00F604B2"/>
    <w:rsid w:val="00F67C5E"/>
    <w:rsid w:val="00F754B1"/>
    <w:rsid w:val="00F7758B"/>
    <w:rsid w:val="00F80B10"/>
    <w:rsid w:val="00F82621"/>
    <w:rsid w:val="00F827E2"/>
    <w:rsid w:val="00F8369A"/>
    <w:rsid w:val="00F9166F"/>
    <w:rsid w:val="00F93101"/>
    <w:rsid w:val="00F93D68"/>
    <w:rsid w:val="00F965D6"/>
    <w:rsid w:val="00F97800"/>
    <w:rsid w:val="00FA463E"/>
    <w:rsid w:val="00FA67F4"/>
    <w:rsid w:val="00FA7418"/>
    <w:rsid w:val="00FB4D77"/>
    <w:rsid w:val="00FB4EE1"/>
    <w:rsid w:val="00FB5CB0"/>
    <w:rsid w:val="00FB5DE7"/>
    <w:rsid w:val="00FD0D1F"/>
    <w:rsid w:val="00FD4350"/>
    <w:rsid w:val="00FD7169"/>
    <w:rsid w:val="38D804D8"/>
    <w:rsid w:val="45F37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4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字符"/>
    <w:basedOn w:val="8"/>
    <w:link w:val="6"/>
    <w:uiPriority w:val="99"/>
    <w:rPr>
      <w:sz w:val="18"/>
      <w:szCs w:val="18"/>
    </w:rPr>
  </w:style>
  <w:style w:type="character" w:customStyle="1" w:styleId="10">
    <w:name w:val="页脚 字符"/>
    <w:basedOn w:val="8"/>
    <w:link w:val="5"/>
    <w:qFormat/>
    <w:uiPriority w:val="99"/>
    <w:rPr>
      <w:sz w:val="18"/>
      <w:szCs w:val="18"/>
    </w:rPr>
  </w:style>
  <w:style w:type="character" w:customStyle="1" w:styleId="11">
    <w:name w:val="标题 1 字符"/>
    <w:basedOn w:val="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2">
    <w:name w:val="标题 2 字符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3">
    <w:name w:val="List Paragraph"/>
    <w:basedOn w:val="1"/>
    <w:qFormat/>
    <w:uiPriority w:val="99"/>
    <w:pPr>
      <w:ind w:firstLine="420" w:firstLineChars="200"/>
    </w:pPr>
  </w:style>
  <w:style w:type="character" w:customStyle="1" w:styleId="14">
    <w:name w:val="标题 3 字符"/>
    <w:basedOn w:val="8"/>
    <w:link w:val="4"/>
    <w:semiHidden/>
    <w:qFormat/>
    <w:uiPriority w:val="9"/>
    <w:rPr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2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AFB72A4-93A8-4F2B-84FF-92B03AA506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1941</Words>
  <Characters>1959</Characters>
  <Lines>14</Lines>
  <Paragraphs>4</Paragraphs>
  <TotalTime>19</TotalTime>
  <ScaleCrop>false</ScaleCrop>
  <LinksUpToDate>false</LinksUpToDate>
  <CharactersWithSpaces>1959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2022-03-07T10:08:00Z</dcterms:created>
  <dc:creator>LIU TAO</dc:creator>
  <cp:lastModifiedBy>Administrator</cp:lastModifiedBy>
  <dcterms:modified xsi:type="dcterms:W3CDTF">2022-04-18T03:45:41Z</dcterms:modified>
  <cp:revision>243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33D1037039954602B84D334258647010</vt:lpwstr>
  </property>
</Properties>
</file>