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8CC30">
      <w:pPr>
        <w:spacing w:before="240"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关于申报202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5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-202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6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学年第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学期课程</w:t>
      </w:r>
    </w:p>
    <w:p w14:paraId="60CF506F">
      <w:pPr>
        <w:spacing w:before="240"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非</w:t>
      </w:r>
      <w:r>
        <w:rPr>
          <w:rFonts w:ascii="Times New Roman" w:hAnsi="Times New Roman" w:eastAsia="方正小标宋_GBK" w:cs="Times New Roman"/>
          <w:sz w:val="44"/>
          <w:szCs w:val="44"/>
        </w:rPr>
        <w:t>线下课堂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授课模式调整的通知</w:t>
      </w:r>
    </w:p>
    <w:p w14:paraId="653D718E">
      <w:pPr>
        <w:spacing w:line="560" w:lineRule="exact"/>
      </w:pPr>
    </w:p>
    <w:p w14:paraId="4B057136">
      <w:pPr>
        <w:spacing w:line="56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各教学院：</w:t>
      </w:r>
    </w:p>
    <w:p w14:paraId="140109A8">
      <w:pPr>
        <w:spacing w:line="560" w:lineRule="exact"/>
        <w:ind w:firstLine="42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2312" w:eastAsia="方正仿宋_GB2312"/>
          <w:color w:val="444444"/>
          <w:sz w:val="29"/>
          <w:szCs w:val="29"/>
          <w:shd w:val="clear" w:color="auto" w:fill="FFFFFF"/>
        </w:rPr>
        <w:t> 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为落实立德树人根本任务，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推动学校教育教学数字化转型，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促进信息技术与教育教学深度融合，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支持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课程教学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模式改革创新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规范课堂教学运行秩序，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根据《一流本科课程建设管理办法（试行）》，现将申报</w:t>
      </w:r>
      <w:r>
        <w:rPr>
          <w:rFonts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-202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学年第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学期课程非</w:t>
      </w:r>
      <w:r>
        <w:rPr>
          <w:rFonts w:ascii="Times New Roman" w:hAnsi="Times New Roman" w:eastAsia="方正仿宋_GBK" w:cs="Times New Roman"/>
          <w:sz w:val="32"/>
          <w:szCs w:val="32"/>
        </w:rPr>
        <w:t>线下课堂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授课模式调整的有关事项通知如下：</w:t>
      </w:r>
    </w:p>
    <w:p w14:paraId="1DBCF52F">
      <w:pPr>
        <w:spacing w:line="560" w:lineRule="exact"/>
        <w:rPr>
          <w:rFonts w:ascii="Times New Roman" w:hAnsi="Times New Roman" w:eastAsia="方正黑体_GBK" w:cs="黑体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"/>
          <w:b/>
          <w:bCs/>
          <w:kern w:val="0"/>
          <w:sz w:val="32"/>
          <w:szCs w:val="32"/>
        </w:rPr>
        <w:t>一、申报课程范围</w:t>
      </w:r>
    </w:p>
    <w:p w14:paraId="155661CE">
      <w:pPr>
        <w:spacing w:line="560" w:lineRule="exact"/>
        <w:ind w:firstLine="576" w:firstLineChars="18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1. 立项认定为校级及以上线上线下混合式一流课程、社会实践一流课程、虚拟仿真实验教学一流课程的课程；</w:t>
      </w:r>
    </w:p>
    <w:p w14:paraId="5C05D73D">
      <w:pPr>
        <w:spacing w:line="560" w:lineRule="exact"/>
        <w:ind w:firstLine="576" w:firstLineChars="18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已上线运行的校级及以上线上一流课程（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含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原精品在线开放课程）面向纳入学校人才培养方案的校内外学习者开课的课程；</w:t>
      </w:r>
    </w:p>
    <w:p w14:paraId="596E477E">
      <w:pPr>
        <w:spacing w:line="560" w:lineRule="exact"/>
        <w:ind w:firstLine="576" w:firstLineChars="18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3.立项线下教学外其它各种教学模式改革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教学质量工程和教改项目、所建资源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能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满足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申请调整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教学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模式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需要的课程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3F36B246">
      <w:pPr>
        <w:spacing w:line="560" w:lineRule="exact"/>
        <w:ind w:firstLine="576" w:firstLineChars="18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4.其他情形。需充分说明理由，从严审批控制。</w:t>
      </w:r>
    </w:p>
    <w:p w14:paraId="1CB57603">
      <w:pPr>
        <w:spacing w:line="560" w:lineRule="exact"/>
        <w:rPr>
          <w:rFonts w:ascii="Times New Roman" w:hAnsi="Times New Roman" w:eastAsia="方正黑体_GBK" w:cs="黑体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"/>
          <w:b/>
          <w:bCs/>
          <w:kern w:val="0"/>
          <w:sz w:val="32"/>
          <w:szCs w:val="32"/>
        </w:rPr>
        <w:t>二、申报工作要求</w:t>
      </w:r>
    </w:p>
    <w:p w14:paraId="2002EB7D">
      <w:pPr>
        <w:spacing w:line="560" w:lineRule="exact"/>
        <w:ind w:firstLine="736" w:firstLineChars="23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1.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已立项认定各类一流课程的课程，严格按照《教育部关于一流本科课程建设的实施意见》（教高〔2019〕8号，附件1）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对各类型课程的界定要求选择调整授课模式及其安排，承担相应教学模式改革的教学质量工程、教学改革项目及其他情况需调整授课模式的课程，参照教育部文件执行。</w:t>
      </w:r>
    </w:p>
    <w:p w14:paraId="7A14E3C0">
      <w:pPr>
        <w:spacing w:line="560" w:lineRule="exact"/>
        <w:ind w:firstLine="736" w:firstLineChars="23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2.线上线下混合式课程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安排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20%—50%的教学学时实施学生线上自主学习，与线下面授有机结合开展翻转课堂、混合式教学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其中线上课时安排原则上应在培养方案规定课时基础上另行增加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社会实践课程需要学生70%以上学时深入基层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ascii="Times New Roman" w:hAnsi="Times New Roman" w:eastAsia="方正仿宋_GBK" w:cs="Times New Roman"/>
          <w:sz w:val="32"/>
          <w:szCs w:val="32"/>
        </w:rPr>
        <w:t>虚拟仿真实验教学项目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课程</w:t>
      </w:r>
      <w:r>
        <w:rPr>
          <w:rFonts w:ascii="Times New Roman" w:hAnsi="Times New Roman" w:eastAsia="方正仿宋_GBK" w:cs="Times New Roman"/>
          <w:sz w:val="32"/>
          <w:szCs w:val="32"/>
        </w:rPr>
        <w:t>至少安排2个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学时</w:t>
      </w:r>
      <w:r>
        <w:rPr>
          <w:rFonts w:ascii="Times New Roman" w:hAnsi="Times New Roman" w:eastAsia="方正仿宋_GBK" w:cs="Times New Roman"/>
          <w:sz w:val="32"/>
          <w:szCs w:val="32"/>
        </w:rPr>
        <w:t>在线实验教学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 w14:paraId="529503F5">
      <w:pPr>
        <w:spacing w:line="560" w:lineRule="exact"/>
        <w:ind w:firstLine="736" w:firstLineChars="23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3.已上线运行的校级及以上线上一流课程（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含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原精品在线开放课程），针对纳入学校人才培养方案的校内学生开课时，原则上要依托课程线上平台资源开展线上线下混合式教学；条件完全成熟的，可面向校内外学习者同时申请全线上教学。</w:t>
      </w:r>
    </w:p>
    <w:p w14:paraId="3C31C8EC">
      <w:pPr>
        <w:spacing w:line="560" w:lineRule="exact"/>
        <w:rPr>
          <w:rFonts w:ascii="Times New Roman" w:hAnsi="Times New Roman" w:eastAsia="方正黑体_GBK" w:cs="黑体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黑体_GBK" w:cs="黑体"/>
          <w:b/>
          <w:bCs/>
          <w:kern w:val="0"/>
          <w:sz w:val="32"/>
          <w:szCs w:val="32"/>
        </w:rPr>
        <w:t>三、申办审批程序</w:t>
      </w:r>
    </w:p>
    <w:p w14:paraId="500D50F3">
      <w:pPr>
        <w:spacing w:line="560" w:lineRule="exact"/>
        <w:ind w:firstLine="579" w:firstLineChars="181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1.202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28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号前，符合条件的课程负责人填写《长江师范学院课程授课模式调整申请表》（附件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）一式3份，经开课教学院审核签署意见后，由教学院汇总并填写《长江师范学院课程授课模式调整申请汇总表》（附件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），纸质件报教务处教研教改科，电子件发至工作邮箱jgb05@163.com。</w:t>
      </w:r>
    </w:p>
    <w:p w14:paraId="204B3E6E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2.教务处对各教学院提交的申请予以综合研究，并在教务处网站公布审批结果。审批通过的课程在202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-202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学年第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学期严格按照调整后的教学方案执行。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</w:rPr>
        <w:t>所有课程申请未经批准，不得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擅自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</w:rPr>
        <w:t>变更授课模式。</w:t>
      </w:r>
    </w:p>
    <w:p w14:paraId="597EAE24"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3.按审批通过方案执行的各级各类一流本科课程，按照《一流本科课程建设管理办法（试行）》相应办法享受课时计算政策支持。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在进行年终课时核算时，含有线上教学学时的一流本科课程需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提供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学生开展线上学习的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过程性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佐证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材料，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否则不予政策支持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。</w:t>
      </w:r>
    </w:p>
    <w:p w14:paraId="640C39CA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47523198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联系人及联系方式：王磊、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秦明一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（教务处教研教改科），72790060，致远楼218室；李火光、邓祝新（教务处运行科），72792216，致远楼216、215室。</w:t>
      </w:r>
    </w:p>
    <w:p w14:paraId="37D490E1">
      <w:pPr>
        <w:spacing w:line="560" w:lineRule="exact"/>
        <w:ind w:firstLine="537" w:firstLineChars="224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</w:t>
      </w:r>
    </w:p>
    <w:p w14:paraId="1BFFD5F1">
      <w:pPr>
        <w:spacing w:line="560" w:lineRule="exact"/>
        <w:ind w:firstLine="716" w:firstLineChars="224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附件：1.教育部关于一流本科课程建设的实施意见</w:t>
      </w:r>
    </w:p>
    <w:p w14:paraId="36754CEB">
      <w:pPr>
        <w:spacing w:line="560" w:lineRule="exact"/>
        <w:ind w:firstLine="716" w:firstLineChars="224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2.长江师范学院课程授课模式调整申请表</w:t>
      </w:r>
    </w:p>
    <w:p w14:paraId="0AD98321">
      <w:pPr>
        <w:spacing w:line="560" w:lineRule="exact"/>
        <w:ind w:firstLine="716" w:firstLineChars="224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3.长江师范学院课程授课模式调整申请汇总表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</w:p>
    <w:p w14:paraId="39E645B4">
      <w:pPr>
        <w:spacing w:line="560" w:lineRule="exact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          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</w:t>
      </w:r>
    </w:p>
    <w:p w14:paraId="5DDC2D3E">
      <w:pPr>
        <w:spacing w:line="560" w:lineRule="exact"/>
        <w:ind w:firstLine="6400" w:firstLineChars="20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教务处</w:t>
      </w:r>
    </w:p>
    <w:p w14:paraId="021D70F8">
      <w:pPr>
        <w:spacing w:line="56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              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19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A3AD518-DDD7-49B7-8A39-35D8C091105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A19A1E1-ECBD-414D-9577-42DA78EC0ACB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CDA044A-3232-4C27-B2F9-C26522637C80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B29224E1-0D59-4D46-A95A-D24F41E51CE5}"/>
  </w:font>
  <w:font w:name="方正仿宋_GB2312">
    <w:panose1 w:val="02000000000000000000"/>
    <w:charset w:val="86"/>
    <w:family w:val="roman"/>
    <w:pitch w:val="default"/>
    <w:sig w:usb0="A00002BF" w:usb1="184F6CFA" w:usb2="00000012" w:usb3="00000000" w:csb0="00040001" w:csb1="00000000"/>
    <w:embedRegular r:id="rId5" w:fontKey="{0805F7AD-3B30-4465-A26E-E2CF64B1CC9E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6" w:fontKey="{B1F1D6F9-12AF-4782-8812-A2DF4FF213C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178468"/>
      <w:docPartObj>
        <w:docPartGallery w:val="autotext"/>
      </w:docPartObj>
    </w:sdtPr>
    <w:sdtContent>
      <w:p w14:paraId="607445C1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49C55D8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hODhiNGNlNzI2NjM3NWU3YjZhMTVjYTQ1ZGRkNDgifQ=="/>
  </w:docVars>
  <w:rsids>
    <w:rsidRoot w:val="00122A55"/>
    <w:rsid w:val="000340B8"/>
    <w:rsid w:val="00034E0B"/>
    <w:rsid w:val="000429D6"/>
    <w:rsid w:val="00081EF6"/>
    <w:rsid w:val="000C6BA1"/>
    <w:rsid w:val="000F0DF4"/>
    <w:rsid w:val="000F3B48"/>
    <w:rsid w:val="000F6586"/>
    <w:rsid w:val="000F7D37"/>
    <w:rsid w:val="0010518C"/>
    <w:rsid w:val="00122A55"/>
    <w:rsid w:val="001239D9"/>
    <w:rsid w:val="00216A2D"/>
    <w:rsid w:val="00235E26"/>
    <w:rsid w:val="0024173A"/>
    <w:rsid w:val="002473A3"/>
    <w:rsid w:val="0029086F"/>
    <w:rsid w:val="00291FE2"/>
    <w:rsid w:val="00296D54"/>
    <w:rsid w:val="00297F5D"/>
    <w:rsid w:val="002B7EE1"/>
    <w:rsid w:val="002F765F"/>
    <w:rsid w:val="00320614"/>
    <w:rsid w:val="00354E30"/>
    <w:rsid w:val="003742CA"/>
    <w:rsid w:val="00387C0A"/>
    <w:rsid w:val="004301DD"/>
    <w:rsid w:val="004437EE"/>
    <w:rsid w:val="0048008A"/>
    <w:rsid w:val="004925CA"/>
    <w:rsid w:val="004950AB"/>
    <w:rsid w:val="005001FD"/>
    <w:rsid w:val="005046C8"/>
    <w:rsid w:val="00516242"/>
    <w:rsid w:val="0052601F"/>
    <w:rsid w:val="00550168"/>
    <w:rsid w:val="00551849"/>
    <w:rsid w:val="00574768"/>
    <w:rsid w:val="0059763C"/>
    <w:rsid w:val="005A12BC"/>
    <w:rsid w:val="005A2C8B"/>
    <w:rsid w:val="005B6F89"/>
    <w:rsid w:val="005D451A"/>
    <w:rsid w:val="005E3D18"/>
    <w:rsid w:val="00613991"/>
    <w:rsid w:val="00626C38"/>
    <w:rsid w:val="00634C97"/>
    <w:rsid w:val="00637759"/>
    <w:rsid w:val="0065104E"/>
    <w:rsid w:val="00655E31"/>
    <w:rsid w:val="00666C62"/>
    <w:rsid w:val="006761D7"/>
    <w:rsid w:val="006C3F08"/>
    <w:rsid w:val="006C3F1F"/>
    <w:rsid w:val="006D2E61"/>
    <w:rsid w:val="006D6566"/>
    <w:rsid w:val="006D73B9"/>
    <w:rsid w:val="00732D9F"/>
    <w:rsid w:val="00775AF2"/>
    <w:rsid w:val="00785949"/>
    <w:rsid w:val="0079136E"/>
    <w:rsid w:val="00794E0F"/>
    <w:rsid w:val="007B349E"/>
    <w:rsid w:val="007C1465"/>
    <w:rsid w:val="007D4F85"/>
    <w:rsid w:val="007E32EE"/>
    <w:rsid w:val="00805A87"/>
    <w:rsid w:val="0082022D"/>
    <w:rsid w:val="00821B0F"/>
    <w:rsid w:val="00847625"/>
    <w:rsid w:val="008628A0"/>
    <w:rsid w:val="00885C0F"/>
    <w:rsid w:val="00887B7F"/>
    <w:rsid w:val="008A5E2E"/>
    <w:rsid w:val="008C052A"/>
    <w:rsid w:val="008F76BE"/>
    <w:rsid w:val="00913388"/>
    <w:rsid w:val="00946EFF"/>
    <w:rsid w:val="00985D2D"/>
    <w:rsid w:val="00A1307C"/>
    <w:rsid w:val="00A21EE5"/>
    <w:rsid w:val="00A26441"/>
    <w:rsid w:val="00A349B7"/>
    <w:rsid w:val="00A528F2"/>
    <w:rsid w:val="00A57BB3"/>
    <w:rsid w:val="00A64CFA"/>
    <w:rsid w:val="00A87C18"/>
    <w:rsid w:val="00AA110C"/>
    <w:rsid w:val="00AE6727"/>
    <w:rsid w:val="00AF62C0"/>
    <w:rsid w:val="00B117B0"/>
    <w:rsid w:val="00B22D61"/>
    <w:rsid w:val="00B46F97"/>
    <w:rsid w:val="00B75219"/>
    <w:rsid w:val="00B75430"/>
    <w:rsid w:val="00BC3950"/>
    <w:rsid w:val="00BD66C7"/>
    <w:rsid w:val="00C01FA6"/>
    <w:rsid w:val="00C2636E"/>
    <w:rsid w:val="00C55E23"/>
    <w:rsid w:val="00C641F3"/>
    <w:rsid w:val="00CD7F66"/>
    <w:rsid w:val="00CF05C1"/>
    <w:rsid w:val="00D042DF"/>
    <w:rsid w:val="00D04BF8"/>
    <w:rsid w:val="00D10E31"/>
    <w:rsid w:val="00D11F29"/>
    <w:rsid w:val="00D26B7A"/>
    <w:rsid w:val="00D4421C"/>
    <w:rsid w:val="00D72826"/>
    <w:rsid w:val="00D77778"/>
    <w:rsid w:val="00DE1483"/>
    <w:rsid w:val="00DE3AF3"/>
    <w:rsid w:val="00DF6873"/>
    <w:rsid w:val="00E41C86"/>
    <w:rsid w:val="00E637CE"/>
    <w:rsid w:val="00E67C0D"/>
    <w:rsid w:val="00E745BE"/>
    <w:rsid w:val="00E74C35"/>
    <w:rsid w:val="00ED0BCB"/>
    <w:rsid w:val="00ED3573"/>
    <w:rsid w:val="00EE66D1"/>
    <w:rsid w:val="00F17505"/>
    <w:rsid w:val="00F22E7C"/>
    <w:rsid w:val="00F30E1D"/>
    <w:rsid w:val="00F61B0F"/>
    <w:rsid w:val="00F67AF2"/>
    <w:rsid w:val="00F831D8"/>
    <w:rsid w:val="00F904C1"/>
    <w:rsid w:val="00F92DEA"/>
    <w:rsid w:val="00FB7C48"/>
    <w:rsid w:val="00FE520F"/>
    <w:rsid w:val="00FF5B9F"/>
    <w:rsid w:val="03733129"/>
    <w:rsid w:val="04772649"/>
    <w:rsid w:val="09863F87"/>
    <w:rsid w:val="0E520E22"/>
    <w:rsid w:val="12C400E3"/>
    <w:rsid w:val="20005361"/>
    <w:rsid w:val="207E0BBB"/>
    <w:rsid w:val="224C3034"/>
    <w:rsid w:val="295F7807"/>
    <w:rsid w:val="2B835493"/>
    <w:rsid w:val="324A49A5"/>
    <w:rsid w:val="3B4B05CB"/>
    <w:rsid w:val="3CD955AC"/>
    <w:rsid w:val="3E782BA6"/>
    <w:rsid w:val="407566A0"/>
    <w:rsid w:val="416F7716"/>
    <w:rsid w:val="41C40F06"/>
    <w:rsid w:val="52004B10"/>
    <w:rsid w:val="55F65391"/>
    <w:rsid w:val="593C2160"/>
    <w:rsid w:val="5C6E6AF1"/>
    <w:rsid w:val="5DBC1ADE"/>
    <w:rsid w:val="5ED736D5"/>
    <w:rsid w:val="62035F2D"/>
    <w:rsid w:val="67D770EE"/>
    <w:rsid w:val="67E63ED9"/>
    <w:rsid w:val="6C247FF8"/>
    <w:rsid w:val="6DB64F5F"/>
    <w:rsid w:val="701321F1"/>
    <w:rsid w:val="76D12220"/>
    <w:rsid w:val="7BAC2C51"/>
    <w:rsid w:val="7FF8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标题 1 Char"/>
    <w:basedOn w:val="6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1165</Words>
  <Characters>1252</Characters>
  <Lines>8</Lines>
  <Paragraphs>2</Paragraphs>
  <TotalTime>32</TotalTime>
  <ScaleCrop>false</ScaleCrop>
  <LinksUpToDate>false</LinksUpToDate>
  <CharactersWithSpaces>1359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2022-01-07T10:08:00Z</dcterms:created>
  <dc:creator>AutoBVT</dc:creator>
  <cp:lastModifiedBy>秦明一</cp:lastModifiedBy>
  <dcterms:modified xsi:type="dcterms:W3CDTF">2026-01-19T01:11:56Z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7B85C60DBF0E47F79F5D9B06297AC6A4_13</vt:lpwstr>
  </property>
  <property fmtid="{D5CDD505-2E9C-101B-9397-08002B2CF9AE}" pid="4" name="KSOTemplateDocerSaveRecord">
    <vt:lpwstr>eyJoZGlkIjoiYTI5NmYwMGM3NmEyYjc0Mzg3ZjA1MjI3OWJkODE2NzciLCJ1c2VySWQiOiIxNjU5ODgxOTU1In0=</vt:lpwstr>
  </property>
</Properties>
</file>