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9E2" w:rsidRDefault="00485EB4" w:rsidP="000E66E7">
      <w:pPr>
        <w:spacing w:line="580" w:lineRule="exact"/>
        <w:jc w:val="center"/>
        <w:rPr>
          <w:rFonts w:ascii="黑体" w:eastAsia="黑体" w:hAnsi="黑体"/>
          <w:b/>
          <w:color w:val="000000" w:themeColor="text1"/>
          <w:spacing w:val="-8"/>
          <w:sz w:val="36"/>
          <w:szCs w:val="36"/>
        </w:rPr>
      </w:pPr>
      <w:r w:rsidRPr="009669E2">
        <w:rPr>
          <w:rFonts w:ascii="黑体" w:eastAsia="黑体" w:hAnsi="黑体" w:hint="eastAsia"/>
          <w:b/>
          <w:color w:val="000000" w:themeColor="text1"/>
          <w:spacing w:val="-8"/>
          <w:sz w:val="36"/>
          <w:szCs w:val="36"/>
        </w:rPr>
        <w:t>关于</w:t>
      </w:r>
      <w:r w:rsidR="00BF4488" w:rsidRPr="009669E2">
        <w:rPr>
          <w:rFonts w:ascii="黑体" w:eastAsia="黑体" w:hAnsi="黑体" w:hint="eastAsia"/>
          <w:b/>
          <w:color w:val="000000" w:themeColor="text1"/>
          <w:spacing w:val="-8"/>
          <w:sz w:val="36"/>
          <w:szCs w:val="36"/>
        </w:rPr>
        <w:t>开展</w:t>
      </w:r>
      <w:r w:rsidRPr="009669E2">
        <w:rPr>
          <w:rFonts w:ascii="黑体" w:eastAsia="黑体" w:hAnsi="黑体" w:hint="eastAsia"/>
          <w:b/>
          <w:color w:val="000000" w:themeColor="text1"/>
          <w:spacing w:val="-8"/>
          <w:sz w:val="36"/>
          <w:szCs w:val="36"/>
        </w:rPr>
        <w:t>20</w:t>
      </w:r>
      <w:r w:rsidR="00527463" w:rsidRPr="009669E2">
        <w:rPr>
          <w:rFonts w:ascii="黑体" w:eastAsia="黑体" w:hAnsi="黑体"/>
          <w:b/>
          <w:color w:val="000000" w:themeColor="text1"/>
          <w:spacing w:val="-8"/>
          <w:sz w:val="36"/>
          <w:szCs w:val="36"/>
        </w:rPr>
        <w:t>20</w:t>
      </w:r>
      <w:r w:rsidR="00914213" w:rsidRPr="009669E2">
        <w:rPr>
          <w:rFonts w:ascii="黑体" w:eastAsia="黑体" w:hAnsi="黑体" w:hint="eastAsia"/>
          <w:b/>
          <w:color w:val="000000" w:themeColor="text1"/>
          <w:spacing w:val="-8"/>
          <w:sz w:val="36"/>
          <w:szCs w:val="36"/>
        </w:rPr>
        <w:t>-2021</w:t>
      </w:r>
      <w:r w:rsidR="00643598">
        <w:rPr>
          <w:rFonts w:ascii="黑体" w:eastAsia="黑体" w:hAnsi="黑体" w:hint="eastAsia"/>
          <w:b/>
          <w:color w:val="000000" w:themeColor="text1"/>
          <w:spacing w:val="-8"/>
          <w:sz w:val="36"/>
          <w:szCs w:val="36"/>
        </w:rPr>
        <w:t>学年</w:t>
      </w:r>
      <w:r w:rsidRPr="009669E2">
        <w:rPr>
          <w:rFonts w:ascii="黑体" w:eastAsia="黑体" w:hAnsi="黑体" w:hint="eastAsia"/>
          <w:b/>
          <w:color w:val="000000" w:themeColor="text1"/>
          <w:spacing w:val="-8"/>
          <w:sz w:val="36"/>
          <w:szCs w:val="36"/>
        </w:rPr>
        <w:t>通识教育公共选修课</w:t>
      </w:r>
    </w:p>
    <w:p w:rsidR="009B1FC0" w:rsidRPr="009669E2" w:rsidRDefault="00485EB4" w:rsidP="000E66E7">
      <w:pPr>
        <w:spacing w:line="580" w:lineRule="exact"/>
        <w:jc w:val="center"/>
        <w:rPr>
          <w:rFonts w:ascii="黑体" w:eastAsia="黑体" w:hAnsi="黑体"/>
          <w:b/>
          <w:color w:val="000000" w:themeColor="text1"/>
          <w:spacing w:val="-8"/>
          <w:sz w:val="36"/>
          <w:szCs w:val="36"/>
        </w:rPr>
      </w:pPr>
      <w:r w:rsidRPr="009669E2">
        <w:rPr>
          <w:rFonts w:ascii="黑体" w:eastAsia="黑体" w:hAnsi="黑体" w:hint="eastAsia"/>
          <w:b/>
          <w:color w:val="000000" w:themeColor="text1"/>
          <w:spacing w:val="-8"/>
          <w:sz w:val="36"/>
          <w:szCs w:val="36"/>
        </w:rPr>
        <w:t>申报的通知</w:t>
      </w:r>
    </w:p>
    <w:p w:rsidR="00485EB4" w:rsidRDefault="00485EB4" w:rsidP="000E66E7">
      <w:pPr>
        <w:spacing w:line="580" w:lineRule="exact"/>
      </w:pPr>
    </w:p>
    <w:p w:rsidR="00075FC8" w:rsidRDefault="00485EB4" w:rsidP="00075FC8">
      <w:pPr>
        <w:spacing w:line="580" w:lineRule="exact"/>
        <w:rPr>
          <w:rFonts w:ascii="仿宋" w:eastAsia="仿宋" w:hAnsi="仿宋"/>
          <w:sz w:val="28"/>
          <w:szCs w:val="28"/>
        </w:rPr>
      </w:pPr>
      <w:r w:rsidRPr="00F93D07">
        <w:rPr>
          <w:rFonts w:ascii="仿宋" w:eastAsia="仿宋" w:hAnsi="仿宋" w:hint="eastAsia"/>
          <w:sz w:val="28"/>
          <w:szCs w:val="28"/>
        </w:rPr>
        <w:t>各教学院（部）：</w:t>
      </w:r>
    </w:p>
    <w:p w:rsidR="00485EB4" w:rsidRPr="00F93D07" w:rsidRDefault="00B026B8" w:rsidP="00075FC8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为</w:t>
      </w:r>
      <w:r w:rsidR="000941B1">
        <w:rPr>
          <w:rFonts w:ascii="仿宋" w:eastAsia="仿宋" w:hAnsi="仿宋" w:hint="eastAsia"/>
          <w:sz w:val="28"/>
          <w:szCs w:val="28"/>
        </w:rPr>
        <w:t>落实</w:t>
      </w:r>
      <w:r>
        <w:rPr>
          <w:rFonts w:ascii="仿宋" w:eastAsia="仿宋" w:hAnsi="仿宋" w:hint="eastAsia"/>
          <w:sz w:val="28"/>
          <w:szCs w:val="28"/>
        </w:rPr>
        <w:t>学校教育评价改革和</w:t>
      </w:r>
      <w:r w:rsidR="000941B1">
        <w:rPr>
          <w:rFonts w:ascii="仿宋" w:eastAsia="仿宋" w:hAnsi="仿宋" w:hint="eastAsia"/>
          <w:sz w:val="28"/>
          <w:szCs w:val="28"/>
        </w:rPr>
        <w:t>适应</w:t>
      </w:r>
      <w:r w:rsidR="00485EB4" w:rsidRPr="00F93D07">
        <w:rPr>
          <w:rFonts w:ascii="仿宋" w:eastAsia="仿宋" w:hAnsi="仿宋" w:hint="eastAsia"/>
          <w:sz w:val="28"/>
          <w:szCs w:val="28"/>
        </w:rPr>
        <w:t>学分制</w:t>
      </w:r>
      <w:r w:rsidR="001D778F">
        <w:rPr>
          <w:rFonts w:ascii="仿宋" w:eastAsia="仿宋" w:hAnsi="仿宋" w:hint="eastAsia"/>
          <w:sz w:val="28"/>
          <w:szCs w:val="28"/>
        </w:rPr>
        <w:t>实施需要</w:t>
      </w:r>
      <w:r w:rsidR="00485EB4" w:rsidRPr="00F93D07">
        <w:rPr>
          <w:rFonts w:ascii="仿宋" w:eastAsia="仿宋" w:hAnsi="仿宋" w:hint="eastAsia"/>
          <w:sz w:val="28"/>
          <w:szCs w:val="28"/>
        </w:rPr>
        <w:t>，</w:t>
      </w:r>
      <w:r w:rsidR="001D778F">
        <w:rPr>
          <w:rFonts w:ascii="仿宋" w:eastAsia="仿宋" w:hAnsi="仿宋" w:hint="eastAsia"/>
          <w:sz w:val="28"/>
          <w:szCs w:val="28"/>
        </w:rPr>
        <w:t>激发广大教师根据所长投身教学，</w:t>
      </w:r>
      <w:r w:rsidR="00485EB4" w:rsidRPr="00F93D07">
        <w:rPr>
          <w:rFonts w:ascii="仿宋" w:eastAsia="仿宋" w:hAnsi="仿宋" w:hint="eastAsia"/>
          <w:sz w:val="28"/>
          <w:szCs w:val="28"/>
        </w:rPr>
        <w:t>扩充</w:t>
      </w:r>
      <w:r w:rsidR="00A47DDD" w:rsidRPr="00F93D07">
        <w:rPr>
          <w:rFonts w:ascii="仿宋" w:eastAsia="仿宋" w:hAnsi="仿宋" w:hint="eastAsia"/>
          <w:sz w:val="28"/>
          <w:szCs w:val="28"/>
        </w:rPr>
        <w:t>通识教育</w:t>
      </w:r>
      <w:r w:rsidR="00485EB4" w:rsidRPr="00F93D07">
        <w:rPr>
          <w:rFonts w:ascii="仿宋" w:eastAsia="仿宋" w:hAnsi="仿宋" w:hint="eastAsia"/>
          <w:sz w:val="28"/>
          <w:szCs w:val="28"/>
        </w:rPr>
        <w:t>公共选修课库容量，</w:t>
      </w:r>
      <w:r w:rsidR="002E62CA" w:rsidRPr="00F93D07">
        <w:rPr>
          <w:rFonts w:ascii="仿宋" w:eastAsia="仿宋" w:hAnsi="仿宋"/>
          <w:sz w:val="28"/>
          <w:szCs w:val="28"/>
        </w:rPr>
        <w:t>促进高素质</w:t>
      </w:r>
      <w:r w:rsidR="000E66E7">
        <w:rPr>
          <w:rFonts w:ascii="仿宋" w:eastAsia="仿宋" w:hAnsi="仿宋" w:hint="eastAsia"/>
          <w:sz w:val="28"/>
          <w:szCs w:val="28"/>
        </w:rPr>
        <w:t>、复合</w:t>
      </w:r>
      <w:r w:rsidR="002E62CA" w:rsidRPr="00F93D07">
        <w:rPr>
          <w:rFonts w:ascii="仿宋" w:eastAsia="仿宋" w:hAnsi="仿宋"/>
          <w:sz w:val="28"/>
          <w:szCs w:val="28"/>
        </w:rPr>
        <w:t>应用型人才培养</w:t>
      </w:r>
      <w:r w:rsidR="00485EB4" w:rsidRPr="00F93D07">
        <w:rPr>
          <w:rFonts w:ascii="仿宋" w:eastAsia="仿宋" w:hAnsi="仿宋" w:hint="eastAsia"/>
          <w:sz w:val="28"/>
          <w:szCs w:val="28"/>
        </w:rPr>
        <w:t>，</w:t>
      </w:r>
      <w:r w:rsidR="001D778F">
        <w:rPr>
          <w:rFonts w:ascii="仿宋" w:eastAsia="仿宋" w:hAnsi="仿宋" w:hint="eastAsia"/>
          <w:sz w:val="28"/>
          <w:szCs w:val="28"/>
        </w:rPr>
        <w:t>学校</w:t>
      </w:r>
      <w:r w:rsidR="00485EB4" w:rsidRPr="00F93D07">
        <w:rPr>
          <w:rFonts w:ascii="仿宋" w:eastAsia="仿宋" w:hAnsi="仿宋" w:hint="eastAsia"/>
          <w:sz w:val="28"/>
          <w:szCs w:val="28"/>
        </w:rPr>
        <w:t>决定开展</w:t>
      </w:r>
      <w:r w:rsidR="00485EB4" w:rsidRPr="001D778F">
        <w:rPr>
          <w:rFonts w:ascii="仿宋" w:eastAsia="仿宋" w:hAnsi="仿宋" w:hint="eastAsia"/>
          <w:sz w:val="28"/>
          <w:szCs w:val="28"/>
        </w:rPr>
        <w:t>20</w:t>
      </w:r>
      <w:r w:rsidR="00527463" w:rsidRPr="001D778F">
        <w:rPr>
          <w:rFonts w:ascii="仿宋" w:eastAsia="仿宋" w:hAnsi="仿宋"/>
          <w:sz w:val="28"/>
          <w:szCs w:val="28"/>
        </w:rPr>
        <w:t>20</w:t>
      </w:r>
      <w:r w:rsidR="00C22044">
        <w:rPr>
          <w:rFonts w:ascii="仿宋" w:eastAsia="仿宋" w:hAnsi="仿宋" w:hint="eastAsia"/>
          <w:sz w:val="28"/>
          <w:szCs w:val="28"/>
        </w:rPr>
        <w:t>-2021</w:t>
      </w:r>
      <w:r w:rsidR="00643598">
        <w:rPr>
          <w:rFonts w:ascii="仿宋" w:eastAsia="仿宋" w:hAnsi="仿宋" w:hint="eastAsia"/>
          <w:sz w:val="28"/>
          <w:szCs w:val="28"/>
        </w:rPr>
        <w:t>学年</w:t>
      </w:r>
      <w:r w:rsidR="00485EB4" w:rsidRPr="00F93D07">
        <w:rPr>
          <w:rFonts w:ascii="仿宋" w:eastAsia="仿宋" w:hAnsi="仿宋" w:hint="eastAsia"/>
          <w:sz w:val="28"/>
          <w:szCs w:val="28"/>
        </w:rPr>
        <w:t>通识教育公共选修课</w:t>
      </w:r>
      <w:r w:rsidR="001371AD" w:rsidRPr="00F93D07">
        <w:rPr>
          <w:rFonts w:ascii="仿宋" w:eastAsia="仿宋" w:hAnsi="仿宋" w:hint="eastAsia"/>
          <w:sz w:val="28"/>
          <w:szCs w:val="28"/>
        </w:rPr>
        <w:t>（以下简称“公选课”）</w:t>
      </w:r>
      <w:r w:rsidR="00485EB4" w:rsidRPr="00F93D07">
        <w:rPr>
          <w:rFonts w:ascii="仿宋" w:eastAsia="仿宋" w:hAnsi="仿宋" w:hint="eastAsia"/>
          <w:sz w:val="28"/>
          <w:szCs w:val="28"/>
        </w:rPr>
        <w:t>的申报工作</w:t>
      </w:r>
      <w:r w:rsidR="00662A8F" w:rsidRPr="00F93D07">
        <w:rPr>
          <w:rFonts w:ascii="仿宋" w:eastAsia="仿宋" w:hAnsi="仿宋" w:hint="eastAsia"/>
          <w:sz w:val="28"/>
          <w:szCs w:val="28"/>
        </w:rPr>
        <w:t>。</w:t>
      </w:r>
      <w:r w:rsidR="00485EB4" w:rsidRPr="00F93D07">
        <w:rPr>
          <w:rFonts w:ascii="仿宋" w:eastAsia="仿宋" w:hAnsi="仿宋" w:hint="eastAsia"/>
          <w:sz w:val="28"/>
          <w:szCs w:val="28"/>
        </w:rPr>
        <w:t>现</w:t>
      </w:r>
      <w:r w:rsidR="00662A8F" w:rsidRPr="00F93D07">
        <w:rPr>
          <w:rFonts w:ascii="仿宋" w:eastAsia="仿宋" w:hAnsi="仿宋" w:hint="eastAsia"/>
          <w:sz w:val="28"/>
          <w:szCs w:val="28"/>
        </w:rPr>
        <w:t>将</w:t>
      </w:r>
      <w:r w:rsidR="00485EB4" w:rsidRPr="00F93D07">
        <w:rPr>
          <w:rFonts w:ascii="仿宋" w:eastAsia="仿宋" w:hAnsi="仿宋" w:hint="eastAsia"/>
          <w:sz w:val="28"/>
          <w:szCs w:val="28"/>
        </w:rPr>
        <w:t>有关事宜通知如下：</w:t>
      </w:r>
    </w:p>
    <w:p w:rsidR="00485EB4" w:rsidRPr="00F93D07" w:rsidRDefault="00485EB4" w:rsidP="00222B42">
      <w:pPr>
        <w:spacing w:line="580" w:lineRule="exact"/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 w:rsidRPr="00F93D07">
        <w:rPr>
          <w:rFonts w:ascii="黑体" w:eastAsia="黑体" w:hAnsi="黑体" w:hint="eastAsia"/>
          <w:sz w:val="28"/>
          <w:szCs w:val="28"/>
        </w:rPr>
        <w:t>一、课程类型和</w:t>
      </w:r>
      <w:r w:rsidR="002E62CA" w:rsidRPr="00F93D07">
        <w:rPr>
          <w:rFonts w:ascii="黑体" w:eastAsia="黑体" w:hAnsi="黑体" w:hint="eastAsia"/>
          <w:sz w:val="28"/>
          <w:szCs w:val="28"/>
        </w:rPr>
        <w:t>申报</w:t>
      </w:r>
      <w:r w:rsidRPr="00F93D07">
        <w:rPr>
          <w:rFonts w:ascii="黑体" w:eastAsia="黑体" w:hAnsi="黑体" w:hint="eastAsia"/>
          <w:sz w:val="28"/>
          <w:szCs w:val="28"/>
        </w:rPr>
        <w:t>数量</w:t>
      </w:r>
    </w:p>
    <w:p w:rsidR="00485EB4" w:rsidRPr="00F93D07" w:rsidRDefault="001371AD" w:rsidP="00222B42">
      <w:pPr>
        <w:spacing w:line="5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F93D07">
        <w:rPr>
          <w:rFonts w:ascii="仿宋" w:eastAsia="仿宋" w:hAnsi="仿宋" w:hint="eastAsia"/>
          <w:sz w:val="28"/>
          <w:szCs w:val="28"/>
        </w:rPr>
        <w:t>公选课根据学科专业属性分为中华文化与历史传承类课程、文学修养与艺术素养类课程、自我认知与人生发展类课程、社会发展与世界视野类课程、自然科学与科技类、</w:t>
      </w:r>
      <w:r w:rsidRPr="00F93D07">
        <w:rPr>
          <w:rFonts w:ascii="仿宋" w:eastAsia="仿宋" w:hAnsi="仿宋"/>
          <w:sz w:val="28"/>
          <w:szCs w:val="28"/>
        </w:rPr>
        <w:t>创新创业类</w:t>
      </w:r>
      <w:r w:rsidRPr="00F93D07">
        <w:rPr>
          <w:rFonts w:ascii="仿宋" w:eastAsia="仿宋" w:hAnsi="仿宋" w:hint="eastAsia"/>
          <w:sz w:val="28"/>
          <w:szCs w:val="28"/>
        </w:rPr>
        <w:t>课程等6大类。</w:t>
      </w:r>
      <w:r w:rsidR="000A6FF1">
        <w:rPr>
          <w:rFonts w:ascii="仿宋" w:eastAsia="仿宋" w:hAnsi="仿宋" w:hint="eastAsia"/>
          <w:sz w:val="28"/>
          <w:szCs w:val="28"/>
        </w:rPr>
        <w:t>马克思主义学院、大学外语教学科研部择优推荐申报公选课不少于1门，其他教学院</w:t>
      </w:r>
      <w:r w:rsidR="002E62CA" w:rsidRPr="00F93D07">
        <w:rPr>
          <w:rFonts w:ascii="仿宋" w:eastAsia="仿宋" w:hAnsi="仿宋" w:hint="eastAsia"/>
          <w:sz w:val="28"/>
          <w:szCs w:val="28"/>
        </w:rPr>
        <w:t>择优</w:t>
      </w:r>
      <w:r w:rsidR="00662A8F" w:rsidRPr="00F93D07">
        <w:rPr>
          <w:rFonts w:ascii="仿宋" w:eastAsia="仿宋" w:hAnsi="仿宋" w:hint="eastAsia"/>
          <w:sz w:val="28"/>
          <w:szCs w:val="28"/>
        </w:rPr>
        <w:t>推荐申报公选课</w:t>
      </w:r>
      <w:bookmarkStart w:id="0" w:name="_GoBack"/>
      <w:bookmarkEnd w:id="0"/>
      <w:r w:rsidR="00662A8F" w:rsidRPr="00F93D07">
        <w:rPr>
          <w:rFonts w:ascii="仿宋" w:eastAsia="仿宋" w:hAnsi="仿宋" w:hint="eastAsia"/>
          <w:sz w:val="28"/>
          <w:szCs w:val="28"/>
        </w:rPr>
        <w:t>不少于</w:t>
      </w:r>
      <w:r w:rsidR="00E06866" w:rsidRPr="00F93D07">
        <w:rPr>
          <w:rFonts w:ascii="仿宋" w:eastAsia="仿宋" w:hAnsi="仿宋" w:hint="eastAsia"/>
          <w:sz w:val="28"/>
          <w:szCs w:val="28"/>
        </w:rPr>
        <w:t>3</w:t>
      </w:r>
      <w:r w:rsidR="00662A8F" w:rsidRPr="00F93D07">
        <w:rPr>
          <w:rFonts w:ascii="仿宋" w:eastAsia="仿宋" w:hAnsi="仿宋" w:hint="eastAsia"/>
          <w:sz w:val="28"/>
          <w:szCs w:val="28"/>
        </w:rPr>
        <w:t>门。</w:t>
      </w:r>
    </w:p>
    <w:p w:rsidR="00662A8F" w:rsidRPr="00F93D07" w:rsidRDefault="00662A8F" w:rsidP="00222B42">
      <w:pPr>
        <w:spacing w:line="580" w:lineRule="exact"/>
        <w:ind w:firstLineChars="199" w:firstLine="559"/>
        <w:jc w:val="left"/>
        <w:rPr>
          <w:rFonts w:ascii="黑体" w:eastAsia="黑体" w:hAnsi="黑体"/>
          <w:b/>
          <w:sz w:val="28"/>
          <w:szCs w:val="28"/>
        </w:rPr>
      </w:pPr>
      <w:r w:rsidRPr="00F93D07">
        <w:rPr>
          <w:rFonts w:ascii="黑体" w:eastAsia="黑体" w:hAnsi="黑体" w:hint="eastAsia"/>
          <w:b/>
          <w:sz w:val="28"/>
          <w:szCs w:val="28"/>
        </w:rPr>
        <w:t>二、</w:t>
      </w:r>
      <w:r w:rsidR="002E62CA" w:rsidRPr="00F93D07">
        <w:rPr>
          <w:rFonts w:ascii="黑体" w:eastAsia="黑体" w:hAnsi="黑体" w:hint="eastAsia"/>
          <w:b/>
          <w:sz w:val="28"/>
          <w:szCs w:val="28"/>
        </w:rPr>
        <w:t>申报开设</w:t>
      </w:r>
      <w:r w:rsidRPr="00F93D07">
        <w:rPr>
          <w:rFonts w:ascii="黑体" w:eastAsia="黑体" w:hAnsi="黑体" w:hint="eastAsia"/>
          <w:b/>
          <w:sz w:val="28"/>
          <w:szCs w:val="28"/>
        </w:rPr>
        <w:t>公选课</w:t>
      </w:r>
      <w:r w:rsidR="002E62CA" w:rsidRPr="00F93D07">
        <w:rPr>
          <w:rFonts w:ascii="黑体" w:eastAsia="黑体" w:hAnsi="黑体" w:hint="eastAsia"/>
          <w:b/>
          <w:sz w:val="28"/>
          <w:szCs w:val="28"/>
        </w:rPr>
        <w:t>基本</w:t>
      </w:r>
      <w:r w:rsidRPr="00F93D07">
        <w:rPr>
          <w:rFonts w:ascii="黑体" w:eastAsia="黑体" w:hAnsi="黑体" w:hint="eastAsia"/>
          <w:b/>
          <w:sz w:val="28"/>
          <w:szCs w:val="28"/>
        </w:rPr>
        <w:t>条件</w:t>
      </w:r>
    </w:p>
    <w:p w:rsidR="00662A8F" w:rsidRPr="00F93D07" w:rsidRDefault="00662A8F" w:rsidP="000E66E7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93D07">
        <w:rPr>
          <w:rFonts w:ascii="仿宋" w:eastAsia="仿宋" w:hAnsi="仿宋" w:hint="eastAsia"/>
          <w:sz w:val="28"/>
          <w:szCs w:val="28"/>
        </w:rPr>
        <w:t>1.公选课开课教师必须</w:t>
      </w:r>
      <w:r w:rsidR="008B2D5B" w:rsidRPr="00F93D07">
        <w:rPr>
          <w:rFonts w:ascii="仿宋" w:eastAsia="仿宋" w:hAnsi="仿宋" w:hint="eastAsia"/>
          <w:sz w:val="28"/>
          <w:szCs w:val="28"/>
        </w:rPr>
        <w:t>在</w:t>
      </w:r>
      <w:r w:rsidRPr="00F93D07">
        <w:rPr>
          <w:rFonts w:ascii="仿宋" w:eastAsia="仿宋" w:hAnsi="仿宋" w:hint="eastAsia"/>
          <w:sz w:val="28"/>
          <w:szCs w:val="28"/>
        </w:rPr>
        <w:t>高校教学工作满两年，具有讲师以上职称或硕士以上学历。</w:t>
      </w:r>
    </w:p>
    <w:p w:rsidR="00662A8F" w:rsidRPr="00F93D07" w:rsidRDefault="00662A8F" w:rsidP="000E66E7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93D07">
        <w:rPr>
          <w:rFonts w:ascii="仿宋" w:eastAsia="仿宋" w:hAnsi="仿宋" w:hint="eastAsia"/>
          <w:sz w:val="28"/>
          <w:szCs w:val="28"/>
        </w:rPr>
        <w:t>2.</w:t>
      </w:r>
      <w:r w:rsidR="00E06866" w:rsidRPr="00F93D07">
        <w:rPr>
          <w:rFonts w:ascii="仿宋" w:eastAsia="仿宋" w:hAnsi="仿宋" w:hint="eastAsia"/>
          <w:sz w:val="28"/>
          <w:szCs w:val="28"/>
        </w:rPr>
        <w:t>所申报的</w:t>
      </w:r>
      <w:r w:rsidRPr="00F93D07">
        <w:rPr>
          <w:rFonts w:ascii="仿宋" w:eastAsia="仿宋" w:hAnsi="仿宋" w:hint="eastAsia"/>
          <w:sz w:val="28"/>
          <w:szCs w:val="28"/>
        </w:rPr>
        <w:t>课程须</w:t>
      </w:r>
      <w:r w:rsidR="00E06866" w:rsidRPr="00F93D07">
        <w:rPr>
          <w:rFonts w:ascii="仿宋" w:eastAsia="仿宋" w:hAnsi="仿宋" w:hint="eastAsia"/>
          <w:sz w:val="28"/>
          <w:szCs w:val="28"/>
        </w:rPr>
        <w:t>制定完整的</w:t>
      </w:r>
      <w:r w:rsidRPr="00F93D07">
        <w:rPr>
          <w:rFonts w:ascii="仿宋" w:eastAsia="仿宋" w:hAnsi="仿宋" w:hint="eastAsia"/>
          <w:sz w:val="28"/>
          <w:szCs w:val="28"/>
        </w:rPr>
        <w:t>教学大纲，包括</w:t>
      </w:r>
      <w:r w:rsidR="00356B09" w:rsidRPr="00F93D07">
        <w:rPr>
          <w:rFonts w:ascii="仿宋" w:eastAsia="仿宋" w:hAnsi="仿宋" w:hint="eastAsia"/>
          <w:sz w:val="28"/>
          <w:szCs w:val="28"/>
        </w:rPr>
        <w:t>课程基本信息</w:t>
      </w:r>
      <w:r w:rsidRPr="00F93D07">
        <w:rPr>
          <w:rFonts w:ascii="仿宋" w:eastAsia="仿宋" w:hAnsi="仿宋" w:hint="eastAsia"/>
          <w:sz w:val="28"/>
          <w:szCs w:val="28"/>
        </w:rPr>
        <w:t>、</w:t>
      </w:r>
      <w:r w:rsidR="00356B09" w:rsidRPr="00F93D07">
        <w:rPr>
          <w:rFonts w:ascii="仿宋" w:eastAsia="仿宋" w:hAnsi="仿宋" w:hint="eastAsia"/>
          <w:sz w:val="28"/>
          <w:szCs w:val="28"/>
        </w:rPr>
        <w:t>教学目标</w:t>
      </w:r>
      <w:r w:rsidRPr="00F93D07">
        <w:rPr>
          <w:rFonts w:ascii="仿宋" w:eastAsia="仿宋" w:hAnsi="仿宋" w:hint="eastAsia"/>
          <w:sz w:val="28"/>
          <w:szCs w:val="28"/>
        </w:rPr>
        <w:t>、</w:t>
      </w:r>
      <w:r w:rsidR="00356B09" w:rsidRPr="00F93D07">
        <w:rPr>
          <w:rFonts w:ascii="仿宋" w:eastAsia="仿宋" w:hAnsi="仿宋" w:hint="eastAsia"/>
          <w:sz w:val="28"/>
          <w:szCs w:val="28"/>
        </w:rPr>
        <w:t>教学内容</w:t>
      </w:r>
      <w:r w:rsidRPr="00F93D07">
        <w:rPr>
          <w:rFonts w:ascii="仿宋" w:eastAsia="仿宋" w:hAnsi="仿宋" w:hint="eastAsia"/>
          <w:sz w:val="28"/>
          <w:szCs w:val="28"/>
        </w:rPr>
        <w:t>、</w:t>
      </w:r>
      <w:r w:rsidR="00356B09" w:rsidRPr="00F93D07">
        <w:rPr>
          <w:rFonts w:ascii="仿宋" w:eastAsia="仿宋" w:hAnsi="仿宋" w:hint="eastAsia"/>
          <w:sz w:val="28"/>
          <w:szCs w:val="28"/>
        </w:rPr>
        <w:t>教学方法</w:t>
      </w:r>
      <w:r w:rsidRPr="00F93D07">
        <w:rPr>
          <w:rFonts w:ascii="仿宋" w:eastAsia="仿宋" w:hAnsi="仿宋" w:hint="eastAsia"/>
          <w:sz w:val="28"/>
          <w:szCs w:val="28"/>
        </w:rPr>
        <w:t>、</w:t>
      </w:r>
      <w:r w:rsidR="00D4718B" w:rsidRPr="00F93D07">
        <w:rPr>
          <w:rFonts w:ascii="仿宋" w:eastAsia="仿宋" w:hAnsi="仿宋" w:hint="eastAsia"/>
          <w:sz w:val="28"/>
          <w:szCs w:val="28"/>
        </w:rPr>
        <w:t>考核内容、</w:t>
      </w:r>
      <w:r w:rsidRPr="00F93D07">
        <w:rPr>
          <w:rFonts w:ascii="仿宋" w:eastAsia="仿宋" w:hAnsi="仿宋" w:hint="eastAsia"/>
          <w:sz w:val="28"/>
          <w:szCs w:val="28"/>
        </w:rPr>
        <w:t>成绩</w:t>
      </w:r>
      <w:r w:rsidR="00356B09" w:rsidRPr="00F93D07">
        <w:rPr>
          <w:rFonts w:ascii="仿宋" w:eastAsia="仿宋" w:hAnsi="仿宋" w:hint="eastAsia"/>
          <w:sz w:val="28"/>
          <w:szCs w:val="28"/>
        </w:rPr>
        <w:t>评定</w:t>
      </w:r>
      <w:r w:rsidRPr="00F93D07">
        <w:rPr>
          <w:rFonts w:ascii="仿宋" w:eastAsia="仿宋" w:hAnsi="仿宋" w:hint="eastAsia"/>
          <w:sz w:val="28"/>
          <w:szCs w:val="28"/>
        </w:rPr>
        <w:t>等</w:t>
      </w:r>
      <w:r w:rsidR="00E06866" w:rsidRPr="00F93D07">
        <w:rPr>
          <w:rFonts w:ascii="仿宋" w:eastAsia="仿宋" w:hAnsi="仿宋" w:hint="eastAsia"/>
          <w:sz w:val="28"/>
          <w:szCs w:val="28"/>
        </w:rPr>
        <w:t>，且有相应的教材或讲义</w:t>
      </w:r>
      <w:r w:rsidRPr="00F93D07">
        <w:rPr>
          <w:rFonts w:ascii="仿宋" w:eastAsia="仿宋" w:hAnsi="仿宋" w:hint="eastAsia"/>
          <w:sz w:val="28"/>
          <w:szCs w:val="28"/>
        </w:rPr>
        <w:t>。</w:t>
      </w:r>
    </w:p>
    <w:p w:rsidR="002E62CA" w:rsidRPr="00F93D07" w:rsidRDefault="002E62CA" w:rsidP="00222B42">
      <w:pPr>
        <w:spacing w:line="580" w:lineRule="exact"/>
        <w:ind w:firstLineChars="199" w:firstLine="559"/>
        <w:jc w:val="left"/>
        <w:rPr>
          <w:rFonts w:ascii="黑体" w:eastAsia="黑体" w:hAnsi="黑体"/>
          <w:b/>
          <w:sz w:val="28"/>
          <w:szCs w:val="28"/>
        </w:rPr>
      </w:pPr>
      <w:r w:rsidRPr="00F93D07">
        <w:rPr>
          <w:rFonts w:ascii="黑体" w:eastAsia="黑体" w:hAnsi="黑体" w:hint="eastAsia"/>
          <w:b/>
          <w:sz w:val="28"/>
          <w:szCs w:val="28"/>
        </w:rPr>
        <w:t>三、</w:t>
      </w:r>
      <w:r w:rsidR="00FF6476" w:rsidRPr="00F93D07">
        <w:rPr>
          <w:rFonts w:ascii="黑体" w:eastAsia="黑体" w:hAnsi="黑体" w:hint="eastAsia"/>
          <w:b/>
          <w:sz w:val="28"/>
          <w:szCs w:val="28"/>
        </w:rPr>
        <w:t>公选课</w:t>
      </w:r>
      <w:r w:rsidRPr="00F93D07">
        <w:rPr>
          <w:rFonts w:ascii="黑体" w:eastAsia="黑体" w:hAnsi="黑体" w:hint="eastAsia"/>
          <w:b/>
          <w:sz w:val="28"/>
          <w:szCs w:val="28"/>
        </w:rPr>
        <w:t>申报</w:t>
      </w:r>
      <w:r w:rsidR="00FF6476" w:rsidRPr="00F93D07">
        <w:rPr>
          <w:rFonts w:ascii="黑体" w:eastAsia="黑体" w:hAnsi="黑体" w:hint="eastAsia"/>
          <w:b/>
          <w:sz w:val="28"/>
          <w:szCs w:val="28"/>
        </w:rPr>
        <w:t>、入库和开设</w:t>
      </w:r>
      <w:r w:rsidRPr="00F93D07">
        <w:rPr>
          <w:rFonts w:ascii="黑体" w:eastAsia="黑体" w:hAnsi="黑体" w:hint="eastAsia"/>
          <w:b/>
          <w:sz w:val="28"/>
          <w:szCs w:val="28"/>
        </w:rPr>
        <w:t>程序</w:t>
      </w:r>
    </w:p>
    <w:p w:rsidR="00E06866" w:rsidRPr="00F93D07" w:rsidRDefault="00E06866" w:rsidP="00133666">
      <w:pPr>
        <w:spacing w:line="58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133666">
        <w:rPr>
          <w:rFonts w:ascii="仿宋" w:eastAsia="仿宋" w:hAnsi="仿宋" w:hint="eastAsia"/>
          <w:b/>
          <w:sz w:val="28"/>
          <w:szCs w:val="28"/>
        </w:rPr>
        <w:t>1.申报：</w:t>
      </w:r>
      <w:r w:rsidR="00772EC6" w:rsidRPr="00F93D07">
        <w:rPr>
          <w:rFonts w:ascii="仿宋" w:eastAsia="仿宋" w:hAnsi="仿宋" w:hint="eastAsia"/>
          <w:sz w:val="28"/>
          <w:szCs w:val="28"/>
        </w:rPr>
        <w:t>根据公选课的专业学科性质，申报教师向课程</w:t>
      </w:r>
      <w:r w:rsidR="00854C11" w:rsidRPr="00F93D07">
        <w:rPr>
          <w:rFonts w:ascii="仿宋" w:eastAsia="仿宋" w:hAnsi="仿宋" w:hint="eastAsia"/>
          <w:sz w:val="28"/>
          <w:szCs w:val="28"/>
        </w:rPr>
        <w:t>性质</w:t>
      </w:r>
      <w:r w:rsidR="00772EC6" w:rsidRPr="00F93D07">
        <w:rPr>
          <w:rFonts w:ascii="仿宋" w:eastAsia="仿宋" w:hAnsi="仿宋" w:hint="eastAsia"/>
          <w:sz w:val="28"/>
          <w:szCs w:val="28"/>
        </w:rPr>
        <w:t>所属的相关教学院（部）提出申请</w:t>
      </w:r>
      <w:r w:rsidR="00020736" w:rsidRPr="00F93D07">
        <w:rPr>
          <w:rFonts w:ascii="仿宋" w:eastAsia="仿宋" w:hAnsi="仿宋" w:hint="eastAsia"/>
          <w:sz w:val="28"/>
          <w:szCs w:val="28"/>
        </w:rPr>
        <w:t>，填写“</w:t>
      </w:r>
      <w:r w:rsidR="00020736" w:rsidRPr="00F93D07">
        <w:rPr>
          <w:rFonts w:ascii="仿宋" w:eastAsia="仿宋" w:hAnsi="仿宋"/>
          <w:sz w:val="28"/>
          <w:szCs w:val="28"/>
        </w:rPr>
        <w:t>通识</w:t>
      </w:r>
      <w:r w:rsidR="00020736" w:rsidRPr="00F93D07">
        <w:rPr>
          <w:rFonts w:ascii="仿宋" w:eastAsia="仿宋" w:hAnsi="仿宋" w:hint="eastAsia"/>
          <w:sz w:val="28"/>
          <w:szCs w:val="28"/>
        </w:rPr>
        <w:t>教育公共选修</w:t>
      </w:r>
      <w:r w:rsidR="00020736" w:rsidRPr="00F93D07">
        <w:rPr>
          <w:rFonts w:ascii="仿宋" w:eastAsia="仿宋" w:hAnsi="仿宋"/>
          <w:sz w:val="28"/>
          <w:szCs w:val="28"/>
        </w:rPr>
        <w:t>课程</w:t>
      </w:r>
      <w:r w:rsidR="00020736" w:rsidRPr="00F93D07">
        <w:rPr>
          <w:rFonts w:ascii="仿宋" w:eastAsia="仿宋" w:hAnsi="仿宋" w:hint="eastAsia"/>
          <w:sz w:val="28"/>
          <w:szCs w:val="28"/>
        </w:rPr>
        <w:t>申报书”，编写所申报公选课程教学大纲</w:t>
      </w:r>
      <w:r w:rsidR="00772EC6" w:rsidRPr="00F93D07">
        <w:rPr>
          <w:rFonts w:ascii="仿宋" w:eastAsia="仿宋" w:hAnsi="仿宋" w:hint="eastAsia"/>
          <w:sz w:val="28"/>
          <w:szCs w:val="28"/>
        </w:rPr>
        <w:t>。</w:t>
      </w:r>
      <w:r w:rsidR="002E62CA" w:rsidRPr="00F93D07">
        <w:rPr>
          <w:rFonts w:ascii="仿宋" w:eastAsia="仿宋" w:hAnsi="仿宋" w:hint="eastAsia"/>
          <w:sz w:val="28"/>
          <w:szCs w:val="28"/>
        </w:rPr>
        <w:t>各教学院</w:t>
      </w:r>
      <w:r w:rsidR="002E62CA" w:rsidRPr="00F93D07">
        <w:rPr>
          <w:rFonts w:ascii="仿宋" w:eastAsia="仿宋" w:hAnsi="仿宋"/>
          <w:sz w:val="28"/>
          <w:szCs w:val="28"/>
        </w:rPr>
        <w:t>（</w:t>
      </w:r>
      <w:r w:rsidR="002E62CA" w:rsidRPr="00F93D07">
        <w:rPr>
          <w:rFonts w:ascii="仿宋" w:eastAsia="仿宋" w:hAnsi="仿宋" w:hint="eastAsia"/>
          <w:sz w:val="28"/>
          <w:szCs w:val="28"/>
        </w:rPr>
        <w:t>部</w:t>
      </w:r>
      <w:r w:rsidR="002E62CA" w:rsidRPr="00F93D07">
        <w:rPr>
          <w:rFonts w:ascii="仿宋" w:eastAsia="仿宋" w:hAnsi="仿宋"/>
          <w:sz w:val="28"/>
          <w:szCs w:val="28"/>
        </w:rPr>
        <w:t>）</w:t>
      </w:r>
      <w:r w:rsidR="002E62CA" w:rsidRPr="00F93D07">
        <w:rPr>
          <w:rFonts w:ascii="仿宋" w:eastAsia="仿宋" w:hAnsi="仿宋" w:hint="eastAsia"/>
          <w:sz w:val="28"/>
          <w:szCs w:val="28"/>
        </w:rPr>
        <w:t>推荐符合申报条件的</w:t>
      </w:r>
      <w:r w:rsidR="002E62CA" w:rsidRPr="00F93D07">
        <w:rPr>
          <w:rFonts w:ascii="仿宋" w:eastAsia="仿宋" w:hAnsi="仿宋" w:hint="eastAsia"/>
          <w:sz w:val="28"/>
          <w:szCs w:val="28"/>
        </w:rPr>
        <w:lastRenderedPageBreak/>
        <w:t>课程，在</w:t>
      </w:r>
      <w:r w:rsidR="002E62CA" w:rsidRPr="00914213">
        <w:rPr>
          <w:rFonts w:ascii="仿宋" w:eastAsia="仿宋" w:hAnsi="仿宋" w:hint="eastAsia"/>
          <w:sz w:val="28"/>
          <w:szCs w:val="28"/>
        </w:rPr>
        <w:t>20</w:t>
      </w:r>
      <w:r w:rsidR="00E738FB" w:rsidRPr="00914213">
        <w:rPr>
          <w:rFonts w:ascii="仿宋" w:eastAsia="仿宋" w:hAnsi="仿宋" w:hint="eastAsia"/>
          <w:sz w:val="28"/>
          <w:szCs w:val="28"/>
        </w:rPr>
        <w:t>2</w:t>
      </w:r>
      <w:r w:rsidR="00BF66A3" w:rsidRPr="00914213">
        <w:rPr>
          <w:rFonts w:ascii="仿宋" w:eastAsia="仿宋" w:hAnsi="仿宋"/>
          <w:sz w:val="28"/>
          <w:szCs w:val="28"/>
        </w:rPr>
        <w:t>1</w:t>
      </w:r>
      <w:r w:rsidR="002E62CA" w:rsidRPr="00914213">
        <w:rPr>
          <w:rFonts w:ascii="仿宋" w:eastAsia="仿宋" w:hAnsi="仿宋" w:hint="eastAsia"/>
          <w:sz w:val="28"/>
          <w:szCs w:val="28"/>
        </w:rPr>
        <w:t>年</w:t>
      </w:r>
      <w:r w:rsidR="00E738FB" w:rsidRPr="00914213">
        <w:rPr>
          <w:rFonts w:ascii="仿宋" w:eastAsia="仿宋" w:hAnsi="仿宋" w:hint="eastAsia"/>
          <w:sz w:val="28"/>
          <w:szCs w:val="28"/>
        </w:rPr>
        <w:t>1</w:t>
      </w:r>
      <w:r w:rsidR="002E62CA" w:rsidRPr="00914213">
        <w:rPr>
          <w:rFonts w:ascii="仿宋" w:eastAsia="仿宋" w:hAnsi="仿宋" w:hint="eastAsia"/>
          <w:sz w:val="28"/>
          <w:szCs w:val="28"/>
        </w:rPr>
        <w:t>月</w:t>
      </w:r>
      <w:r w:rsidR="00914213" w:rsidRPr="00914213">
        <w:rPr>
          <w:rFonts w:ascii="仿宋" w:eastAsia="仿宋" w:hAnsi="仿宋" w:hint="eastAsia"/>
          <w:sz w:val="28"/>
          <w:szCs w:val="28"/>
        </w:rPr>
        <w:t>4</w:t>
      </w:r>
      <w:r w:rsidR="002E62CA" w:rsidRPr="00914213">
        <w:rPr>
          <w:rFonts w:ascii="仿宋" w:eastAsia="仿宋" w:hAnsi="仿宋" w:hint="eastAsia"/>
          <w:sz w:val="28"/>
          <w:szCs w:val="28"/>
        </w:rPr>
        <w:t>日前报</w:t>
      </w:r>
      <w:r w:rsidR="002E62CA" w:rsidRPr="00F93D07">
        <w:rPr>
          <w:rFonts w:ascii="仿宋" w:eastAsia="仿宋" w:hAnsi="仿宋" w:hint="eastAsia"/>
          <w:sz w:val="28"/>
          <w:szCs w:val="28"/>
        </w:rPr>
        <w:t>送“</w:t>
      </w:r>
      <w:r w:rsidR="002E62CA" w:rsidRPr="00F93D07">
        <w:rPr>
          <w:rFonts w:ascii="仿宋" w:eastAsia="仿宋" w:hAnsi="仿宋"/>
          <w:sz w:val="28"/>
          <w:szCs w:val="28"/>
        </w:rPr>
        <w:t>通识</w:t>
      </w:r>
      <w:r w:rsidR="002E62CA" w:rsidRPr="00F93D07">
        <w:rPr>
          <w:rFonts w:ascii="仿宋" w:eastAsia="仿宋" w:hAnsi="仿宋" w:hint="eastAsia"/>
          <w:sz w:val="28"/>
          <w:szCs w:val="28"/>
        </w:rPr>
        <w:t>教育公共选修</w:t>
      </w:r>
      <w:r w:rsidR="002E62CA" w:rsidRPr="00F93D07">
        <w:rPr>
          <w:rFonts w:ascii="仿宋" w:eastAsia="仿宋" w:hAnsi="仿宋"/>
          <w:sz w:val="28"/>
          <w:szCs w:val="28"/>
        </w:rPr>
        <w:t>课程</w:t>
      </w:r>
      <w:r w:rsidR="002E62CA" w:rsidRPr="00F93D07">
        <w:rPr>
          <w:rFonts w:ascii="仿宋" w:eastAsia="仿宋" w:hAnsi="仿宋" w:hint="eastAsia"/>
          <w:sz w:val="28"/>
          <w:szCs w:val="28"/>
        </w:rPr>
        <w:t>申报汇总表”（见附件1））以及“</w:t>
      </w:r>
      <w:r w:rsidR="002E62CA" w:rsidRPr="00F93D07">
        <w:rPr>
          <w:rFonts w:ascii="仿宋" w:eastAsia="仿宋" w:hAnsi="仿宋"/>
          <w:sz w:val="28"/>
          <w:szCs w:val="28"/>
        </w:rPr>
        <w:t>通识</w:t>
      </w:r>
      <w:r w:rsidR="002E62CA" w:rsidRPr="00F93D07">
        <w:rPr>
          <w:rFonts w:ascii="仿宋" w:eastAsia="仿宋" w:hAnsi="仿宋" w:hint="eastAsia"/>
          <w:sz w:val="28"/>
          <w:szCs w:val="28"/>
        </w:rPr>
        <w:t>教育公共选修</w:t>
      </w:r>
      <w:r w:rsidR="002E62CA" w:rsidRPr="00F93D07">
        <w:rPr>
          <w:rFonts w:ascii="仿宋" w:eastAsia="仿宋" w:hAnsi="仿宋"/>
          <w:sz w:val="28"/>
          <w:szCs w:val="28"/>
        </w:rPr>
        <w:t>课程</w:t>
      </w:r>
      <w:r w:rsidR="002E62CA" w:rsidRPr="00F93D07">
        <w:rPr>
          <w:rFonts w:ascii="仿宋" w:eastAsia="仿宋" w:hAnsi="仿宋" w:hint="eastAsia"/>
          <w:sz w:val="28"/>
          <w:szCs w:val="28"/>
        </w:rPr>
        <w:t>申报书”（见附件2）</w:t>
      </w:r>
      <w:r w:rsidR="00020736" w:rsidRPr="00F93D07">
        <w:rPr>
          <w:rFonts w:ascii="仿宋" w:eastAsia="仿宋" w:hAnsi="仿宋" w:hint="eastAsia"/>
          <w:sz w:val="28"/>
          <w:szCs w:val="28"/>
        </w:rPr>
        <w:t>、课程教学大纲（见附件3）</w:t>
      </w:r>
      <w:r w:rsidR="00BF66A3" w:rsidRPr="00F93D07">
        <w:rPr>
          <w:rFonts w:ascii="仿宋" w:eastAsia="仿宋" w:hAnsi="仿宋" w:hint="eastAsia"/>
          <w:sz w:val="28"/>
          <w:szCs w:val="28"/>
        </w:rPr>
        <w:t>（一式一份</w:t>
      </w:r>
      <w:r w:rsidR="002E62CA" w:rsidRPr="00F93D07">
        <w:rPr>
          <w:rFonts w:ascii="仿宋" w:eastAsia="仿宋" w:hAnsi="仿宋" w:hint="eastAsia"/>
          <w:sz w:val="28"/>
          <w:szCs w:val="28"/>
        </w:rPr>
        <w:t>到教务处教研教改科（致远楼</w:t>
      </w:r>
      <w:r w:rsidR="002E62CA" w:rsidRPr="00F93D07">
        <w:rPr>
          <w:rFonts w:ascii="仿宋" w:eastAsia="仿宋" w:hAnsi="仿宋"/>
          <w:sz w:val="28"/>
          <w:szCs w:val="28"/>
        </w:rPr>
        <w:t>218</w:t>
      </w:r>
      <w:r w:rsidR="002E62CA" w:rsidRPr="00F93D07">
        <w:rPr>
          <w:rFonts w:ascii="仿宋" w:eastAsia="仿宋" w:hAnsi="仿宋" w:hint="eastAsia"/>
          <w:sz w:val="28"/>
          <w:szCs w:val="28"/>
        </w:rPr>
        <w:t>办公室）。同时，将申报材料的电子版发送至邮箱</w:t>
      </w:r>
      <w:r w:rsidR="002E62CA" w:rsidRPr="00F93D07">
        <w:rPr>
          <w:rFonts w:ascii="仿宋" w:eastAsia="仿宋" w:hAnsi="仿宋"/>
          <w:sz w:val="28"/>
          <w:szCs w:val="28"/>
        </w:rPr>
        <w:t>jgb05@163.com</w:t>
      </w:r>
      <w:r w:rsidR="002E62CA" w:rsidRPr="00F93D07">
        <w:rPr>
          <w:rFonts w:ascii="仿宋" w:eastAsia="仿宋" w:hAnsi="仿宋" w:hint="eastAsia"/>
          <w:sz w:val="28"/>
          <w:szCs w:val="28"/>
        </w:rPr>
        <w:t>，学校不受理个人申报。</w:t>
      </w:r>
    </w:p>
    <w:p w:rsidR="002E62CA" w:rsidRPr="00F93D07" w:rsidRDefault="00E06866" w:rsidP="00133666">
      <w:pPr>
        <w:spacing w:line="58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133666">
        <w:rPr>
          <w:rFonts w:ascii="仿宋" w:eastAsia="仿宋" w:hAnsi="仿宋" w:hint="eastAsia"/>
          <w:b/>
          <w:sz w:val="28"/>
          <w:szCs w:val="28"/>
        </w:rPr>
        <w:t>2.入库：</w:t>
      </w:r>
      <w:r w:rsidR="00E738FB" w:rsidRPr="00F93D07">
        <w:rPr>
          <w:rFonts w:ascii="仿宋" w:eastAsia="仿宋" w:hAnsi="仿宋" w:hint="eastAsia"/>
          <w:sz w:val="28"/>
          <w:szCs w:val="28"/>
        </w:rPr>
        <w:t>学校组织专家</w:t>
      </w:r>
      <w:r w:rsidRPr="00F93D07">
        <w:rPr>
          <w:rFonts w:ascii="仿宋" w:eastAsia="仿宋" w:hAnsi="仿宋" w:hint="eastAsia"/>
          <w:sz w:val="28"/>
          <w:szCs w:val="28"/>
        </w:rPr>
        <w:t>对教师提交的申报书和</w:t>
      </w:r>
      <w:r w:rsidR="00020736" w:rsidRPr="00F93D07">
        <w:rPr>
          <w:rFonts w:ascii="仿宋" w:eastAsia="仿宋" w:hAnsi="仿宋" w:hint="eastAsia"/>
          <w:sz w:val="28"/>
          <w:szCs w:val="28"/>
        </w:rPr>
        <w:t>编写的</w:t>
      </w:r>
      <w:r w:rsidRPr="00F93D07">
        <w:rPr>
          <w:rFonts w:ascii="仿宋" w:eastAsia="仿宋" w:hAnsi="仿宋" w:hint="eastAsia"/>
          <w:sz w:val="28"/>
          <w:szCs w:val="28"/>
        </w:rPr>
        <w:t>课程教学大纲进行综合</w:t>
      </w:r>
      <w:r w:rsidR="00E738FB" w:rsidRPr="00F93D07">
        <w:rPr>
          <w:rFonts w:ascii="仿宋" w:eastAsia="仿宋" w:hAnsi="仿宋" w:hint="eastAsia"/>
          <w:sz w:val="28"/>
          <w:szCs w:val="28"/>
        </w:rPr>
        <w:t>评审，择优遴选一定数量的公选课程，纳入学校通识教育公共选修课程库。</w:t>
      </w:r>
    </w:p>
    <w:p w:rsidR="00E06866" w:rsidRPr="00F93D07" w:rsidRDefault="00E06866" w:rsidP="00133666">
      <w:pPr>
        <w:spacing w:line="58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133666">
        <w:rPr>
          <w:rFonts w:ascii="仿宋" w:eastAsia="仿宋" w:hAnsi="仿宋" w:hint="eastAsia"/>
          <w:b/>
          <w:sz w:val="28"/>
          <w:szCs w:val="28"/>
        </w:rPr>
        <w:t>3.开设：</w:t>
      </w:r>
      <w:r w:rsidRPr="00F93D07">
        <w:rPr>
          <w:rFonts w:ascii="仿宋" w:eastAsia="仿宋" w:hAnsi="仿宋" w:hint="eastAsia"/>
          <w:sz w:val="28"/>
          <w:szCs w:val="28"/>
        </w:rPr>
        <w:t>入库的公选课</w:t>
      </w:r>
      <w:r w:rsidR="006661CF" w:rsidRPr="00F93D07">
        <w:rPr>
          <w:rFonts w:ascii="仿宋" w:eastAsia="仿宋" w:hAnsi="仿宋" w:hint="eastAsia"/>
          <w:sz w:val="28"/>
          <w:szCs w:val="28"/>
        </w:rPr>
        <w:t>首次</w:t>
      </w:r>
      <w:r w:rsidRPr="00F93D07">
        <w:rPr>
          <w:rFonts w:ascii="仿宋" w:eastAsia="仿宋" w:hAnsi="仿宋" w:hint="eastAsia"/>
          <w:sz w:val="28"/>
          <w:szCs w:val="28"/>
        </w:rPr>
        <w:t>开设前，</w:t>
      </w:r>
      <w:r w:rsidR="006661CF" w:rsidRPr="00F93D07">
        <w:rPr>
          <w:rFonts w:ascii="仿宋" w:eastAsia="仿宋" w:hAnsi="仿宋" w:hint="eastAsia"/>
          <w:sz w:val="28"/>
          <w:szCs w:val="28"/>
        </w:rPr>
        <w:t>需</w:t>
      </w:r>
      <w:r w:rsidRPr="00F93D07">
        <w:rPr>
          <w:rFonts w:ascii="仿宋" w:eastAsia="仿宋" w:hAnsi="仿宋" w:hint="eastAsia"/>
          <w:sz w:val="28"/>
          <w:szCs w:val="28"/>
        </w:rPr>
        <w:t>向教务处</w:t>
      </w:r>
      <w:r w:rsidR="006661CF" w:rsidRPr="00F93D07">
        <w:rPr>
          <w:rFonts w:ascii="仿宋" w:eastAsia="仿宋" w:hAnsi="仿宋" w:hint="eastAsia"/>
          <w:sz w:val="28"/>
          <w:szCs w:val="28"/>
        </w:rPr>
        <w:t>提出开设申请，按教师开新课</w:t>
      </w:r>
      <w:r w:rsidR="00020736" w:rsidRPr="00F93D07">
        <w:rPr>
          <w:rFonts w:ascii="仿宋" w:eastAsia="仿宋" w:hAnsi="仿宋" w:hint="eastAsia"/>
          <w:sz w:val="28"/>
          <w:szCs w:val="28"/>
        </w:rPr>
        <w:t>相关</w:t>
      </w:r>
      <w:r w:rsidR="006661CF" w:rsidRPr="00F93D07">
        <w:rPr>
          <w:rFonts w:ascii="仿宋" w:eastAsia="仿宋" w:hAnsi="仿宋" w:hint="eastAsia"/>
          <w:sz w:val="28"/>
          <w:szCs w:val="28"/>
        </w:rPr>
        <w:t>要求，</w:t>
      </w:r>
      <w:r w:rsidRPr="00F93D07">
        <w:rPr>
          <w:rFonts w:ascii="仿宋" w:eastAsia="仿宋" w:hAnsi="仿宋" w:hint="eastAsia"/>
          <w:sz w:val="28"/>
          <w:szCs w:val="28"/>
        </w:rPr>
        <w:t>提交该课程不少于二分之一的教案或讲稿</w:t>
      </w:r>
      <w:r w:rsidR="006661CF" w:rsidRPr="00F93D07">
        <w:rPr>
          <w:rFonts w:ascii="仿宋" w:eastAsia="仿宋" w:hAnsi="仿宋" w:hint="eastAsia"/>
          <w:sz w:val="28"/>
          <w:szCs w:val="28"/>
        </w:rPr>
        <w:t>，</w:t>
      </w:r>
      <w:r w:rsidR="00020736" w:rsidRPr="00F93D07">
        <w:rPr>
          <w:rFonts w:ascii="仿宋" w:eastAsia="仿宋" w:hAnsi="仿宋" w:hint="eastAsia"/>
          <w:sz w:val="28"/>
          <w:szCs w:val="28"/>
        </w:rPr>
        <w:t>并</w:t>
      </w:r>
      <w:r w:rsidR="006661CF" w:rsidRPr="00F93D07">
        <w:rPr>
          <w:rFonts w:ascii="仿宋" w:eastAsia="仿宋" w:hAnsi="仿宋" w:hint="eastAsia"/>
          <w:sz w:val="28"/>
          <w:szCs w:val="28"/>
        </w:rPr>
        <w:t>由课程性质所属院（部）组织试讲。审核、考察通过的课程，将供学生选修，正式行课。</w:t>
      </w:r>
    </w:p>
    <w:p w:rsidR="00FF6476" w:rsidRPr="00F93D07" w:rsidRDefault="00FF6476" w:rsidP="00222B42">
      <w:pPr>
        <w:spacing w:line="580" w:lineRule="exact"/>
        <w:ind w:firstLineChars="199" w:firstLine="559"/>
        <w:jc w:val="left"/>
        <w:rPr>
          <w:rFonts w:ascii="黑体" w:eastAsia="黑体" w:hAnsi="黑体"/>
          <w:b/>
          <w:sz w:val="28"/>
          <w:szCs w:val="28"/>
        </w:rPr>
      </w:pPr>
      <w:r w:rsidRPr="00F93D07">
        <w:rPr>
          <w:rFonts w:ascii="黑体" w:eastAsia="黑体" w:hAnsi="黑体" w:hint="eastAsia"/>
          <w:b/>
          <w:sz w:val="28"/>
          <w:szCs w:val="28"/>
        </w:rPr>
        <w:t>四、申报要求</w:t>
      </w:r>
    </w:p>
    <w:p w:rsidR="00881D6F" w:rsidRPr="00F93D07" w:rsidRDefault="00881D6F" w:rsidP="000E66E7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93D07">
        <w:rPr>
          <w:rFonts w:ascii="仿宋" w:eastAsia="仿宋" w:hAnsi="仿宋" w:hint="eastAsia"/>
          <w:sz w:val="28"/>
          <w:szCs w:val="28"/>
        </w:rPr>
        <w:t>1.根据公选课的性质，对公选课进行归口管理，由</w:t>
      </w:r>
      <w:r w:rsidR="006661CF" w:rsidRPr="00F93D07">
        <w:rPr>
          <w:rFonts w:ascii="仿宋" w:eastAsia="仿宋" w:hAnsi="仿宋" w:hint="eastAsia"/>
          <w:sz w:val="28"/>
          <w:szCs w:val="28"/>
        </w:rPr>
        <w:t>二级教学院（部）</w:t>
      </w:r>
      <w:r w:rsidRPr="00F93D07">
        <w:rPr>
          <w:rFonts w:ascii="仿宋" w:eastAsia="仿宋" w:hAnsi="仿宋" w:hint="eastAsia"/>
          <w:sz w:val="28"/>
          <w:szCs w:val="28"/>
        </w:rPr>
        <w:t>负责相关公选课的</w:t>
      </w:r>
      <w:r w:rsidR="00BF4488" w:rsidRPr="00F93D07">
        <w:rPr>
          <w:rFonts w:ascii="仿宋" w:eastAsia="仿宋" w:hAnsi="仿宋" w:hint="eastAsia"/>
          <w:sz w:val="28"/>
          <w:szCs w:val="28"/>
        </w:rPr>
        <w:t>集中申报、择优推荐、</w:t>
      </w:r>
      <w:r w:rsidRPr="00F93D07">
        <w:rPr>
          <w:rFonts w:ascii="仿宋" w:eastAsia="仿宋" w:hAnsi="仿宋" w:hint="eastAsia"/>
          <w:sz w:val="28"/>
          <w:szCs w:val="28"/>
        </w:rPr>
        <w:t>教学管理与课程建设，鼓励各学院</w:t>
      </w:r>
      <w:r w:rsidR="006661CF" w:rsidRPr="00F93D07">
        <w:rPr>
          <w:rFonts w:ascii="仿宋" w:eastAsia="仿宋" w:hAnsi="仿宋" w:hint="eastAsia"/>
          <w:sz w:val="28"/>
          <w:szCs w:val="28"/>
        </w:rPr>
        <w:t>（部）</w:t>
      </w:r>
      <w:r w:rsidRPr="00F93D07">
        <w:rPr>
          <w:rFonts w:ascii="仿宋" w:eastAsia="仿宋" w:hAnsi="仿宋" w:hint="eastAsia"/>
          <w:sz w:val="28"/>
          <w:szCs w:val="28"/>
        </w:rPr>
        <w:t>建立相应的课程组和教学团队。</w:t>
      </w:r>
    </w:p>
    <w:p w:rsidR="00881D6F" w:rsidRPr="00F93D07" w:rsidRDefault="00881D6F" w:rsidP="000E66E7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93D07">
        <w:rPr>
          <w:rFonts w:ascii="仿宋" w:eastAsia="仿宋" w:hAnsi="仿宋" w:hint="eastAsia"/>
          <w:sz w:val="28"/>
          <w:szCs w:val="28"/>
        </w:rPr>
        <w:t>2.各学院</w:t>
      </w:r>
      <w:r w:rsidR="006661CF" w:rsidRPr="00F93D07">
        <w:rPr>
          <w:rFonts w:ascii="仿宋" w:eastAsia="仿宋" w:hAnsi="仿宋" w:hint="eastAsia"/>
          <w:sz w:val="28"/>
          <w:szCs w:val="28"/>
        </w:rPr>
        <w:t>（部）</w:t>
      </w:r>
      <w:r w:rsidRPr="00F93D07">
        <w:rPr>
          <w:rFonts w:ascii="仿宋" w:eastAsia="仿宋" w:hAnsi="仿宋" w:hint="eastAsia"/>
          <w:sz w:val="28"/>
          <w:szCs w:val="28"/>
        </w:rPr>
        <w:t>所开公选课的数量和质量将作为学院</w:t>
      </w:r>
      <w:r w:rsidR="006661CF" w:rsidRPr="00F93D07">
        <w:rPr>
          <w:rFonts w:ascii="仿宋" w:eastAsia="仿宋" w:hAnsi="仿宋" w:hint="eastAsia"/>
          <w:sz w:val="28"/>
          <w:szCs w:val="28"/>
        </w:rPr>
        <w:t>（部）</w:t>
      </w:r>
      <w:r w:rsidRPr="00F93D07">
        <w:rPr>
          <w:rFonts w:ascii="仿宋" w:eastAsia="仿宋" w:hAnsi="仿宋" w:hint="eastAsia"/>
          <w:sz w:val="28"/>
          <w:szCs w:val="28"/>
        </w:rPr>
        <w:t>年度</w:t>
      </w:r>
      <w:r w:rsidR="007A2D94" w:rsidRPr="00F93D07">
        <w:rPr>
          <w:rFonts w:ascii="仿宋" w:eastAsia="仿宋" w:hAnsi="仿宋" w:hint="eastAsia"/>
          <w:sz w:val="28"/>
          <w:szCs w:val="28"/>
        </w:rPr>
        <w:t>人才培养体系</w:t>
      </w:r>
      <w:r w:rsidRPr="00F93D07">
        <w:rPr>
          <w:rFonts w:ascii="仿宋" w:eastAsia="仿宋" w:hAnsi="仿宋" w:hint="eastAsia"/>
          <w:sz w:val="28"/>
          <w:szCs w:val="28"/>
        </w:rPr>
        <w:t>课程建设项目考核的重要指标</w:t>
      </w:r>
      <w:r w:rsidR="007A2D94" w:rsidRPr="00F93D07">
        <w:rPr>
          <w:rFonts w:ascii="仿宋" w:eastAsia="仿宋" w:hAnsi="仿宋" w:hint="eastAsia"/>
          <w:sz w:val="28"/>
          <w:szCs w:val="28"/>
        </w:rPr>
        <w:t>，</w:t>
      </w:r>
      <w:r w:rsidRPr="00F93D07">
        <w:rPr>
          <w:rFonts w:ascii="仿宋" w:eastAsia="仿宋" w:hAnsi="仿宋" w:hint="eastAsia"/>
          <w:sz w:val="28"/>
          <w:szCs w:val="28"/>
        </w:rPr>
        <w:t>鼓励各学院整合各专业方向资源，以专题报告、名家讲坛等灵活多样的形式开设高质量公选课。</w:t>
      </w:r>
    </w:p>
    <w:p w:rsidR="00020736" w:rsidRPr="00F93D07" w:rsidRDefault="00881D6F" w:rsidP="000E66E7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93D07">
        <w:rPr>
          <w:rFonts w:ascii="仿宋" w:eastAsia="仿宋" w:hAnsi="仿宋" w:hint="eastAsia"/>
          <w:sz w:val="28"/>
          <w:szCs w:val="28"/>
        </w:rPr>
        <w:t>3.学校</w:t>
      </w:r>
      <w:r w:rsidR="00133666">
        <w:rPr>
          <w:rFonts w:ascii="仿宋" w:eastAsia="仿宋" w:hAnsi="仿宋" w:hint="eastAsia"/>
          <w:sz w:val="28"/>
          <w:szCs w:val="28"/>
        </w:rPr>
        <w:t>对新开设的公选课在第一轮</w:t>
      </w:r>
      <w:r w:rsidR="00ED6AAF">
        <w:rPr>
          <w:rFonts w:ascii="仿宋" w:eastAsia="仿宋" w:hAnsi="仿宋" w:hint="eastAsia"/>
          <w:sz w:val="28"/>
          <w:szCs w:val="28"/>
        </w:rPr>
        <w:t>行</w:t>
      </w:r>
      <w:r w:rsidR="00133666">
        <w:rPr>
          <w:rFonts w:ascii="仿宋" w:eastAsia="仿宋" w:hAnsi="仿宋" w:hint="eastAsia"/>
          <w:sz w:val="28"/>
          <w:szCs w:val="28"/>
        </w:rPr>
        <w:t>课时，按实际课时数的1.5倍计算</w:t>
      </w:r>
      <w:r w:rsidR="00ED6AAF">
        <w:rPr>
          <w:rFonts w:ascii="仿宋" w:eastAsia="仿宋" w:hAnsi="仿宋" w:hint="eastAsia"/>
          <w:sz w:val="28"/>
          <w:szCs w:val="28"/>
        </w:rPr>
        <w:t>课时业绩</w:t>
      </w:r>
      <w:r w:rsidR="00133666">
        <w:rPr>
          <w:rFonts w:ascii="仿宋" w:eastAsia="仿宋" w:hAnsi="仿宋" w:hint="eastAsia"/>
          <w:sz w:val="28"/>
          <w:szCs w:val="28"/>
        </w:rPr>
        <w:t>，并</w:t>
      </w:r>
      <w:r w:rsidRPr="00F93D07">
        <w:rPr>
          <w:rFonts w:ascii="仿宋" w:eastAsia="仿宋" w:hAnsi="仿宋" w:hint="eastAsia"/>
          <w:sz w:val="28"/>
          <w:szCs w:val="28"/>
        </w:rPr>
        <w:t>不定期对开设的公选课进行教学评价，以选课率、学生评教、</w:t>
      </w:r>
      <w:r w:rsidR="00133666">
        <w:rPr>
          <w:rFonts w:ascii="仿宋" w:eastAsia="仿宋" w:hAnsi="仿宋" w:hint="eastAsia"/>
          <w:sz w:val="28"/>
          <w:szCs w:val="28"/>
        </w:rPr>
        <w:t>督导</w:t>
      </w:r>
      <w:r w:rsidRPr="00F93D07">
        <w:rPr>
          <w:rFonts w:ascii="仿宋" w:eastAsia="仿宋" w:hAnsi="仿宋" w:hint="eastAsia"/>
          <w:sz w:val="28"/>
          <w:szCs w:val="28"/>
        </w:rPr>
        <w:t>评价等作为主要参考依据。</w:t>
      </w:r>
    </w:p>
    <w:p w:rsidR="009669E2" w:rsidRDefault="00BF66A3" w:rsidP="009669E2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联系人</w:t>
      </w:r>
      <w:r>
        <w:rPr>
          <w:rFonts w:ascii="仿宋" w:eastAsia="仿宋" w:hAnsi="仿宋"/>
          <w:sz w:val="28"/>
          <w:szCs w:val="28"/>
        </w:rPr>
        <w:t>：</w:t>
      </w:r>
      <w:r w:rsidRPr="00F93D07">
        <w:rPr>
          <w:rFonts w:ascii="仿宋" w:eastAsia="仿宋" w:hAnsi="仿宋" w:hint="eastAsia"/>
          <w:sz w:val="28"/>
          <w:szCs w:val="28"/>
        </w:rPr>
        <w:t>胡俊飞、曹秀娟，72790060</w:t>
      </w:r>
    </w:p>
    <w:p w:rsidR="00142E15" w:rsidRPr="00F93D07" w:rsidRDefault="00142E15" w:rsidP="009669E2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工作邮箱：jgb05@163.com</w:t>
      </w:r>
    </w:p>
    <w:p w:rsidR="00F93D07" w:rsidRDefault="00F93D07" w:rsidP="000E66E7">
      <w:pPr>
        <w:spacing w:line="580" w:lineRule="exact"/>
        <w:ind w:left="6720" w:hangingChars="2400" w:hanging="6720"/>
        <w:rPr>
          <w:rFonts w:ascii="仿宋" w:eastAsia="仿宋" w:hAnsi="仿宋"/>
          <w:sz w:val="28"/>
          <w:szCs w:val="28"/>
        </w:rPr>
      </w:pPr>
    </w:p>
    <w:p w:rsidR="00F93D07" w:rsidRDefault="00F93D07" w:rsidP="000E66E7">
      <w:pPr>
        <w:spacing w:line="580" w:lineRule="exact"/>
        <w:ind w:firstLineChars="2300" w:firstLine="64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教务处</w:t>
      </w:r>
    </w:p>
    <w:p w:rsidR="00E9298A" w:rsidRPr="00F93D07" w:rsidRDefault="00E9298A" w:rsidP="000E66E7">
      <w:pPr>
        <w:spacing w:line="580" w:lineRule="exact"/>
        <w:ind w:leftChars="2400" w:left="5040" w:firstLineChars="300" w:firstLine="840"/>
        <w:jc w:val="left"/>
        <w:rPr>
          <w:rFonts w:ascii="仿宋" w:eastAsia="仿宋" w:hAnsi="仿宋"/>
          <w:sz w:val="28"/>
          <w:szCs w:val="28"/>
        </w:rPr>
      </w:pPr>
      <w:r w:rsidRPr="00F93D07">
        <w:rPr>
          <w:rFonts w:ascii="仿宋" w:eastAsia="仿宋" w:hAnsi="仿宋" w:hint="eastAsia"/>
          <w:sz w:val="28"/>
          <w:szCs w:val="28"/>
        </w:rPr>
        <w:t>20</w:t>
      </w:r>
      <w:r w:rsidR="00BF66A3">
        <w:rPr>
          <w:rFonts w:ascii="仿宋" w:eastAsia="仿宋" w:hAnsi="仿宋"/>
          <w:sz w:val="28"/>
          <w:szCs w:val="28"/>
        </w:rPr>
        <w:t>20</w:t>
      </w:r>
      <w:r w:rsidRPr="00F93D07">
        <w:rPr>
          <w:rFonts w:ascii="仿宋" w:eastAsia="仿宋" w:hAnsi="仿宋" w:hint="eastAsia"/>
          <w:sz w:val="28"/>
          <w:szCs w:val="28"/>
        </w:rPr>
        <w:t>年1</w:t>
      </w:r>
      <w:r w:rsidR="00B3253B">
        <w:rPr>
          <w:rFonts w:ascii="仿宋" w:eastAsia="仿宋" w:hAnsi="仿宋" w:hint="eastAsia"/>
          <w:sz w:val="28"/>
          <w:szCs w:val="28"/>
        </w:rPr>
        <w:t>2</w:t>
      </w:r>
      <w:r w:rsidRPr="00F93D07">
        <w:rPr>
          <w:rFonts w:ascii="仿宋" w:eastAsia="仿宋" w:hAnsi="仿宋" w:hint="eastAsia"/>
          <w:sz w:val="28"/>
          <w:szCs w:val="28"/>
        </w:rPr>
        <w:t>月1</w:t>
      </w:r>
      <w:r w:rsidR="00B3253B">
        <w:rPr>
          <w:rFonts w:ascii="仿宋" w:eastAsia="仿宋" w:hAnsi="仿宋" w:hint="eastAsia"/>
          <w:sz w:val="28"/>
          <w:szCs w:val="28"/>
        </w:rPr>
        <w:t>5</w:t>
      </w:r>
      <w:r w:rsidRPr="00F93D07">
        <w:rPr>
          <w:rFonts w:ascii="仿宋" w:eastAsia="仿宋" w:hAnsi="仿宋" w:hint="eastAsia"/>
          <w:sz w:val="28"/>
          <w:szCs w:val="28"/>
        </w:rPr>
        <w:t>日</w:t>
      </w:r>
    </w:p>
    <w:sectPr w:rsidR="00E9298A" w:rsidRPr="00F93D07" w:rsidSect="009363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EF4" w:rsidRDefault="004C7EF4" w:rsidP="00CB6004">
      <w:r>
        <w:separator/>
      </w:r>
    </w:p>
  </w:endnote>
  <w:endnote w:type="continuationSeparator" w:id="1">
    <w:p w:rsidR="004C7EF4" w:rsidRDefault="004C7EF4" w:rsidP="00CB6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EF4" w:rsidRDefault="004C7EF4" w:rsidP="00CB6004">
      <w:r>
        <w:separator/>
      </w:r>
    </w:p>
  </w:footnote>
  <w:footnote w:type="continuationSeparator" w:id="1">
    <w:p w:rsidR="004C7EF4" w:rsidRDefault="004C7EF4" w:rsidP="00CB60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5EB4"/>
    <w:rsid w:val="00020736"/>
    <w:rsid w:val="00036D32"/>
    <w:rsid w:val="00072323"/>
    <w:rsid w:val="00075FC8"/>
    <w:rsid w:val="00087A1A"/>
    <w:rsid w:val="00091FDB"/>
    <w:rsid w:val="000941B1"/>
    <w:rsid w:val="000A6FF1"/>
    <w:rsid w:val="000C6B2F"/>
    <w:rsid w:val="000D4E31"/>
    <w:rsid w:val="000E66E7"/>
    <w:rsid w:val="00131ADB"/>
    <w:rsid w:val="00131FA1"/>
    <w:rsid w:val="00133666"/>
    <w:rsid w:val="001371AD"/>
    <w:rsid w:val="00142E15"/>
    <w:rsid w:val="001610FC"/>
    <w:rsid w:val="00167FD9"/>
    <w:rsid w:val="001C1907"/>
    <w:rsid w:val="001D778F"/>
    <w:rsid w:val="001F61BD"/>
    <w:rsid w:val="00222B42"/>
    <w:rsid w:val="00295F88"/>
    <w:rsid w:val="002C7715"/>
    <w:rsid w:val="002E1F5B"/>
    <w:rsid w:val="002E62CA"/>
    <w:rsid w:val="00356B09"/>
    <w:rsid w:val="00360703"/>
    <w:rsid w:val="003E43CB"/>
    <w:rsid w:val="00400824"/>
    <w:rsid w:val="004457BE"/>
    <w:rsid w:val="00471F9E"/>
    <w:rsid w:val="00485175"/>
    <w:rsid w:val="00485EB4"/>
    <w:rsid w:val="004C26F6"/>
    <w:rsid w:val="004C7EF4"/>
    <w:rsid w:val="004F2039"/>
    <w:rsid w:val="00527463"/>
    <w:rsid w:val="00533492"/>
    <w:rsid w:val="005865D1"/>
    <w:rsid w:val="005950AE"/>
    <w:rsid w:val="00621E6A"/>
    <w:rsid w:val="00643598"/>
    <w:rsid w:val="00662A8F"/>
    <w:rsid w:val="00663321"/>
    <w:rsid w:val="006661CF"/>
    <w:rsid w:val="006753B5"/>
    <w:rsid w:val="006E26B3"/>
    <w:rsid w:val="007043BC"/>
    <w:rsid w:val="0070451D"/>
    <w:rsid w:val="00772EC6"/>
    <w:rsid w:val="00790032"/>
    <w:rsid w:val="007A2D94"/>
    <w:rsid w:val="007E3743"/>
    <w:rsid w:val="0080151A"/>
    <w:rsid w:val="00854C11"/>
    <w:rsid w:val="008603ED"/>
    <w:rsid w:val="00881D6F"/>
    <w:rsid w:val="008B2D5B"/>
    <w:rsid w:val="008B5EC4"/>
    <w:rsid w:val="009104E5"/>
    <w:rsid w:val="00914213"/>
    <w:rsid w:val="0093635A"/>
    <w:rsid w:val="00944A50"/>
    <w:rsid w:val="009669E2"/>
    <w:rsid w:val="009B1FC0"/>
    <w:rsid w:val="009B4A0F"/>
    <w:rsid w:val="009B4DA9"/>
    <w:rsid w:val="009D090C"/>
    <w:rsid w:val="00A218CD"/>
    <w:rsid w:val="00A26487"/>
    <w:rsid w:val="00A46726"/>
    <w:rsid w:val="00A47DDD"/>
    <w:rsid w:val="00A5725E"/>
    <w:rsid w:val="00A62A6D"/>
    <w:rsid w:val="00A71042"/>
    <w:rsid w:val="00AD6D89"/>
    <w:rsid w:val="00AE269A"/>
    <w:rsid w:val="00B026B8"/>
    <w:rsid w:val="00B3253B"/>
    <w:rsid w:val="00B52815"/>
    <w:rsid w:val="00B741B0"/>
    <w:rsid w:val="00B93A7C"/>
    <w:rsid w:val="00BF0E7A"/>
    <w:rsid w:val="00BF4488"/>
    <w:rsid w:val="00BF66A3"/>
    <w:rsid w:val="00C15DB7"/>
    <w:rsid w:val="00C22044"/>
    <w:rsid w:val="00C2329E"/>
    <w:rsid w:val="00C362AF"/>
    <w:rsid w:val="00C86C17"/>
    <w:rsid w:val="00CB6004"/>
    <w:rsid w:val="00CD36BD"/>
    <w:rsid w:val="00D4718B"/>
    <w:rsid w:val="00D53A7F"/>
    <w:rsid w:val="00D9735E"/>
    <w:rsid w:val="00DC5CD1"/>
    <w:rsid w:val="00E06866"/>
    <w:rsid w:val="00E22BF3"/>
    <w:rsid w:val="00E56F08"/>
    <w:rsid w:val="00E71B6A"/>
    <w:rsid w:val="00E738FB"/>
    <w:rsid w:val="00E9298A"/>
    <w:rsid w:val="00EC10A6"/>
    <w:rsid w:val="00ED2379"/>
    <w:rsid w:val="00ED6AAF"/>
    <w:rsid w:val="00F46202"/>
    <w:rsid w:val="00F93D07"/>
    <w:rsid w:val="00FA503D"/>
    <w:rsid w:val="00FE3E24"/>
    <w:rsid w:val="00FF6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3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5EB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B60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B600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B60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B600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胡俊飞</dc:creator>
  <cp:lastModifiedBy>AutoBVT</cp:lastModifiedBy>
  <cp:revision>5</cp:revision>
  <dcterms:created xsi:type="dcterms:W3CDTF">2020-11-19T02:04:00Z</dcterms:created>
  <dcterms:modified xsi:type="dcterms:W3CDTF">2020-12-15T10:13:00Z</dcterms:modified>
</cp:coreProperties>
</file>