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874654" w14:textId="77777777" w:rsidR="00A152F1" w:rsidRDefault="00952A31">
      <w:pPr>
        <w:spacing w:line="600" w:lineRule="exact"/>
        <w:jc w:val="center"/>
        <w:rPr>
          <w:rFonts w:ascii="方正小标宋简体" w:eastAsia="方正小标宋简体"/>
          <w:color w:val="000000" w:themeColor="text1"/>
          <w:sz w:val="36"/>
          <w:szCs w:val="36"/>
        </w:rPr>
      </w:pPr>
      <w:r>
        <w:rPr>
          <w:rFonts w:ascii="方正小标宋简体" w:eastAsia="方正小标宋简体" w:hint="eastAsia"/>
          <w:color w:val="000000" w:themeColor="text1"/>
          <w:sz w:val="36"/>
          <w:szCs w:val="36"/>
        </w:rPr>
        <w:t>长江师范学院</w:t>
      </w:r>
    </w:p>
    <w:p w14:paraId="7B874655" w14:textId="77777777" w:rsidR="00A152F1" w:rsidRDefault="00952A31">
      <w:pPr>
        <w:spacing w:line="600" w:lineRule="exact"/>
        <w:jc w:val="center"/>
        <w:rPr>
          <w:rFonts w:ascii="方正小标宋简体" w:eastAsia="方正小标宋简体"/>
          <w:color w:val="000000" w:themeColor="text1"/>
          <w:sz w:val="36"/>
          <w:szCs w:val="36"/>
        </w:rPr>
      </w:pPr>
      <w:r>
        <w:rPr>
          <w:rFonts w:ascii="方正小标宋简体" w:eastAsia="方正小标宋简体" w:hint="eastAsia"/>
          <w:color w:val="000000" w:themeColor="text1"/>
          <w:sz w:val="36"/>
          <w:szCs w:val="36"/>
        </w:rPr>
        <w:t>电子信息工程学院</w:t>
      </w:r>
      <w:r>
        <w:rPr>
          <w:rFonts w:ascii="方正小标宋简体" w:eastAsia="方正小标宋简体" w:hint="eastAsia"/>
          <w:color w:val="000000" w:themeColor="text1"/>
          <w:sz w:val="36"/>
          <w:szCs w:val="36"/>
        </w:rPr>
        <w:t>2021</w:t>
      </w:r>
      <w:r>
        <w:rPr>
          <w:rFonts w:ascii="方正小标宋简体" w:eastAsia="方正小标宋简体" w:hint="eastAsia"/>
          <w:color w:val="000000" w:themeColor="text1"/>
          <w:sz w:val="36"/>
          <w:szCs w:val="36"/>
        </w:rPr>
        <w:t>级学生转专业</w:t>
      </w:r>
    </w:p>
    <w:p w14:paraId="7B874656" w14:textId="77777777" w:rsidR="00A152F1" w:rsidRDefault="00952A31">
      <w:pPr>
        <w:spacing w:line="600" w:lineRule="exact"/>
        <w:jc w:val="center"/>
        <w:rPr>
          <w:rFonts w:ascii="方正小标宋简体" w:eastAsia="方正小标宋简体"/>
          <w:color w:val="000000" w:themeColor="text1"/>
          <w:sz w:val="36"/>
          <w:szCs w:val="36"/>
        </w:rPr>
      </w:pPr>
      <w:r>
        <w:rPr>
          <w:rFonts w:ascii="方正小标宋简体" w:eastAsia="方正小标宋简体" w:hint="eastAsia"/>
          <w:color w:val="000000" w:themeColor="text1"/>
          <w:sz w:val="36"/>
          <w:szCs w:val="36"/>
        </w:rPr>
        <w:t>工作实施方案</w:t>
      </w:r>
    </w:p>
    <w:p w14:paraId="7B874657" w14:textId="77777777" w:rsidR="00A152F1" w:rsidRDefault="00A152F1">
      <w:pPr>
        <w:spacing w:line="560" w:lineRule="exact"/>
        <w:jc w:val="center"/>
        <w:rPr>
          <w:rFonts w:ascii="方正仿宋_GBK" w:eastAsia="方正仿宋_GBK" w:hAnsi="方正仿宋_GBK"/>
          <w:color w:val="000000" w:themeColor="text1"/>
          <w:sz w:val="36"/>
          <w:szCs w:val="36"/>
        </w:rPr>
      </w:pPr>
    </w:p>
    <w:p w14:paraId="7B874658" w14:textId="77777777" w:rsidR="00A152F1" w:rsidRDefault="00952A31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为调动学生的学习积极性和主动性，充分尊重学生的个性与特长，维护教育公平和正常教育教学秩序，确保转专业工作规范有序开展，根据《长江师范学院学生转专业管理办法（修订）》（长师院发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 xml:space="preserve"> 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〔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2021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〕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124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号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）相关规定，结合本学院实际，特制定本方案，确保我院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2021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年转专业工作规范有序开展。</w:t>
      </w:r>
    </w:p>
    <w:p w14:paraId="7B874659" w14:textId="77777777" w:rsidR="00A152F1" w:rsidRDefault="00952A31">
      <w:pPr>
        <w:pStyle w:val="a8"/>
        <w:spacing w:line="560" w:lineRule="exact"/>
        <w:ind w:firstLineChars="253" w:firstLine="759"/>
        <w:jc w:val="left"/>
        <w:rPr>
          <w:rFonts w:ascii="方正黑体_GBK" w:eastAsia="方正黑体_GBK" w:hAnsi="方正黑体_GBK"/>
          <w:color w:val="000000" w:themeColor="text1"/>
          <w:sz w:val="30"/>
          <w:szCs w:val="30"/>
        </w:rPr>
      </w:pPr>
      <w:r>
        <w:rPr>
          <w:rFonts w:ascii="方正黑体_GBK" w:eastAsia="方正黑体_GBK" w:hAnsi="方正黑体_GBK" w:hint="eastAsia"/>
          <w:color w:val="000000" w:themeColor="text1"/>
          <w:sz w:val="30"/>
          <w:szCs w:val="30"/>
        </w:rPr>
        <w:t>一、组织机构及职责</w:t>
      </w:r>
    </w:p>
    <w:p w14:paraId="7B87465A" w14:textId="77777777" w:rsidR="00A152F1" w:rsidRDefault="00952A31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学院成立转专业工作小组，负责处理我院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2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021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年本科学生转专业相关工作。</w:t>
      </w:r>
    </w:p>
    <w:p w14:paraId="7B87465B" w14:textId="77777777" w:rsidR="00A152F1" w:rsidRDefault="00952A31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组</w:t>
      </w:r>
      <w:r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 xml:space="preserve">  </w:t>
      </w:r>
      <w:r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长：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李松柏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 xml:space="preserve">  </w:t>
      </w:r>
      <w:proofErr w:type="gramStart"/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卢</w:t>
      </w:r>
      <w:proofErr w:type="gramEnd"/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孟春</w:t>
      </w:r>
    </w:p>
    <w:p w14:paraId="7B87465C" w14:textId="77777777" w:rsidR="00A152F1" w:rsidRDefault="00952A31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副组长：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谭勇</w:t>
      </w:r>
    </w:p>
    <w:p w14:paraId="7B87465D" w14:textId="77777777" w:rsidR="00A152F1" w:rsidRDefault="00952A31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成</w:t>
      </w:r>
      <w:r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 xml:space="preserve">  </w:t>
      </w:r>
      <w:r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员：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杜得荣、黄仕建、贺泽龙、肖俊、严文娟、夏琦、陶冶、谭洲敏、郑晓春</w:t>
      </w:r>
    </w:p>
    <w:p w14:paraId="7B87465E" w14:textId="77777777" w:rsidR="00A152F1" w:rsidRDefault="00952A31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主要职责：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负责拟订学院转专业工作方案、接收学生转专业咨询、审核转出学生申请资格、组织考核以及提出拟转入学生名单、受理转专业异议等工作。</w:t>
      </w:r>
    </w:p>
    <w:p w14:paraId="7B87465F" w14:textId="77777777" w:rsidR="00A152F1" w:rsidRDefault="00952A31">
      <w:pPr>
        <w:pStyle w:val="a8"/>
        <w:spacing w:line="560" w:lineRule="exact"/>
        <w:ind w:firstLineChars="253" w:firstLine="759"/>
        <w:jc w:val="left"/>
        <w:rPr>
          <w:rFonts w:ascii="方正黑体_GBK" w:eastAsia="方正黑体_GBK" w:hAnsi="方正黑体_GBK"/>
          <w:color w:val="000000" w:themeColor="text1"/>
          <w:sz w:val="30"/>
          <w:szCs w:val="30"/>
        </w:rPr>
      </w:pPr>
      <w:r>
        <w:rPr>
          <w:rFonts w:ascii="方正黑体_GBK" w:eastAsia="方正黑体_GBK" w:hAnsi="方正黑体_GBK" w:hint="eastAsia"/>
          <w:color w:val="000000" w:themeColor="text1"/>
          <w:sz w:val="30"/>
          <w:szCs w:val="30"/>
        </w:rPr>
        <w:t>二、转专业条件</w:t>
      </w:r>
    </w:p>
    <w:p w14:paraId="7B874660" w14:textId="77777777" w:rsidR="00A152F1" w:rsidRDefault="00952A31">
      <w:pPr>
        <w:tabs>
          <w:tab w:val="center" w:pos="4415"/>
        </w:tabs>
        <w:snapToGrid w:val="0"/>
        <w:spacing w:line="560" w:lineRule="exact"/>
        <w:ind w:firstLineChars="221" w:firstLine="663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1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．符合《学生转专业管理办法（修订）》（</w:t>
      </w:r>
      <w:bookmarkStart w:id="0" w:name="公文文号"/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长师院发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 xml:space="preserve"> 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〔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2021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〕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124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号</w:t>
      </w:r>
      <w:bookmarkEnd w:id="0"/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）的转专业条件。</w:t>
      </w:r>
    </w:p>
    <w:p w14:paraId="7B874661" w14:textId="77777777" w:rsidR="00A152F1" w:rsidRDefault="00952A31">
      <w:pPr>
        <w:pStyle w:val="a8"/>
        <w:spacing w:line="560" w:lineRule="exact"/>
        <w:ind w:firstLineChars="221" w:firstLine="663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2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．转入学生的高考选科及单科分数要求：转入物理学专业学生要求高考物理单科成绩大于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60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分（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100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分制）以及参加转专业的面试成绩为“通过”。转入电子信息大类学生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要求高考物理有单科成绩以及参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lastRenderedPageBreak/>
        <w:t>加转专业的面试成绩为“通过”。</w:t>
      </w:r>
    </w:p>
    <w:p w14:paraId="7B874662" w14:textId="77777777" w:rsidR="00A152F1" w:rsidRDefault="00952A31">
      <w:pPr>
        <w:pStyle w:val="a8"/>
        <w:spacing w:line="560" w:lineRule="exact"/>
        <w:ind w:firstLineChars="221" w:firstLine="663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3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．身心健康，能够在所转入专业正常学习。</w:t>
      </w:r>
    </w:p>
    <w:p w14:paraId="7B874663" w14:textId="77777777" w:rsidR="00A152F1" w:rsidRDefault="00952A31">
      <w:pPr>
        <w:pStyle w:val="a8"/>
        <w:spacing w:afterLines="50" w:after="156" w:line="560" w:lineRule="exact"/>
        <w:ind w:firstLineChars="253" w:firstLine="759"/>
        <w:jc w:val="left"/>
        <w:rPr>
          <w:rFonts w:ascii="方正黑体_GBK" w:eastAsia="方正黑体_GBK" w:hAnsi="方正黑体_GBK"/>
          <w:color w:val="000000" w:themeColor="text1"/>
          <w:sz w:val="30"/>
          <w:szCs w:val="30"/>
        </w:rPr>
      </w:pPr>
      <w:r>
        <w:rPr>
          <w:rFonts w:ascii="方正黑体_GBK" w:eastAsia="方正黑体_GBK" w:hAnsi="方正黑体_GBK" w:hint="eastAsia"/>
          <w:color w:val="000000" w:themeColor="text1"/>
          <w:sz w:val="30"/>
          <w:szCs w:val="30"/>
        </w:rPr>
        <w:t>三、接收专业及计划</w:t>
      </w: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1551"/>
        <w:gridCol w:w="2245"/>
        <w:gridCol w:w="1298"/>
        <w:gridCol w:w="851"/>
        <w:gridCol w:w="1142"/>
        <w:gridCol w:w="948"/>
      </w:tblGrid>
      <w:tr w:rsidR="00A152F1" w14:paraId="7B87466D" w14:textId="77777777">
        <w:trPr>
          <w:trHeight w:val="832"/>
          <w:jc w:val="right"/>
        </w:trPr>
        <w:tc>
          <w:tcPr>
            <w:tcW w:w="952" w:type="dxa"/>
            <w:shd w:val="clear" w:color="auto" w:fill="auto"/>
            <w:noWrap/>
            <w:vAlign w:val="center"/>
          </w:tcPr>
          <w:p w14:paraId="7B874664" w14:textId="77777777" w:rsidR="00A152F1" w:rsidRDefault="00952A31">
            <w:pPr>
              <w:widowControl/>
              <w:spacing w:line="360" w:lineRule="exact"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校内专</w:t>
            </w:r>
          </w:p>
          <w:p w14:paraId="7B874665" w14:textId="77777777" w:rsidR="00A152F1" w:rsidRDefault="00952A31">
            <w:pPr>
              <w:widowControl/>
              <w:spacing w:line="360" w:lineRule="exact"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1551" w:type="dxa"/>
            <w:shd w:val="clear" w:color="auto" w:fill="auto"/>
            <w:noWrap/>
            <w:vAlign w:val="center"/>
          </w:tcPr>
          <w:p w14:paraId="7B874666" w14:textId="77777777" w:rsidR="00A152F1" w:rsidRDefault="00952A31">
            <w:pPr>
              <w:widowControl/>
              <w:spacing w:line="360" w:lineRule="exact"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2245" w:type="dxa"/>
            <w:shd w:val="clear" w:color="auto" w:fill="auto"/>
            <w:noWrap/>
            <w:vAlign w:val="center"/>
          </w:tcPr>
          <w:p w14:paraId="7B874667" w14:textId="77777777" w:rsidR="00A152F1" w:rsidRDefault="00952A31">
            <w:pPr>
              <w:widowControl/>
              <w:spacing w:line="360" w:lineRule="exact"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7B874668" w14:textId="77777777" w:rsidR="00A152F1" w:rsidRDefault="00952A31">
            <w:pPr>
              <w:widowControl/>
              <w:spacing w:line="360" w:lineRule="exact"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7B874669" w14:textId="77777777" w:rsidR="00A152F1" w:rsidRDefault="00952A31">
            <w:pPr>
              <w:widowControl/>
              <w:spacing w:line="360" w:lineRule="exact"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1142" w:type="dxa"/>
            <w:shd w:val="clear" w:color="auto" w:fill="auto"/>
            <w:noWrap/>
            <w:vAlign w:val="center"/>
          </w:tcPr>
          <w:p w14:paraId="7B87466A" w14:textId="77777777" w:rsidR="00A152F1" w:rsidRDefault="00952A31">
            <w:pPr>
              <w:widowControl/>
              <w:spacing w:line="360" w:lineRule="exact"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7B87466B" w14:textId="77777777" w:rsidR="00A152F1" w:rsidRDefault="00952A31">
            <w:pPr>
              <w:widowControl/>
              <w:spacing w:line="360" w:lineRule="exact"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7B87466C" w14:textId="77777777" w:rsidR="00A152F1" w:rsidRDefault="00952A31">
            <w:pPr>
              <w:widowControl/>
              <w:spacing w:line="360" w:lineRule="exact"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proofErr w:type="gramStart"/>
            <w:r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  <w:proofErr w:type="gramEnd"/>
          </w:p>
        </w:tc>
      </w:tr>
      <w:tr w:rsidR="00A152F1" w14:paraId="7B874675" w14:textId="77777777">
        <w:trPr>
          <w:trHeight w:val="624"/>
          <w:jc w:val="right"/>
        </w:trPr>
        <w:tc>
          <w:tcPr>
            <w:tcW w:w="952" w:type="dxa"/>
            <w:shd w:val="clear" w:color="auto" w:fill="auto"/>
            <w:noWrap/>
            <w:vAlign w:val="center"/>
          </w:tcPr>
          <w:p w14:paraId="7B87466E" w14:textId="77777777" w:rsidR="00A152F1" w:rsidRDefault="00952A31">
            <w:pPr>
              <w:widowControl/>
              <w:spacing w:line="360" w:lineRule="exact"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  <w:t>0767</w:t>
            </w:r>
          </w:p>
        </w:tc>
        <w:tc>
          <w:tcPr>
            <w:tcW w:w="1551" w:type="dxa"/>
            <w:shd w:val="clear" w:color="auto" w:fill="auto"/>
            <w:noWrap/>
            <w:vAlign w:val="center"/>
          </w:tcPr>
          <w:p w14:paraId="7B87466F" w14:textId="77777777" w:rsidR="00A152F1" w:rsidRDefault="00952A31">
            <w:pPr>
              <w:widowControl/>
              <w:spacing w:line="360" w:lineRule="exact"/>
              <w:jc w:val="left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电子信息大类</w:t>
            </w:r>
          </w:p>
        </w:tc>
        <w:tc>
          <w:tcPr>
            <w:tcW w:w="2245" w:type="dxa"/>
            <w:shd w:val="clear" w:color="auto" w:fill="auto"/>
            <w:noWrap/>
            <w:vAlign w:val="center"/>
          </w:tcPr>
          <w:p w14:paraId="7B874670" w14:textId="77777777" w:rsidR="00A152F1" w:rsidRDefault="00952A31">
            <w:pPr>
              <w:widowControl/>
              <w:spacing w:line="360" w:lineRule="exact"/>
              <w:jc w:val="left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电子信息科学与技术、通信工程</w:t>
            </w: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7B874671" w14:textId="77777777" w:rsidR="00A152F1" w:rsidRDefault="00952A31">
            <w:pPr>
              <w:widowControl/>
              <w:spacing w:line="360" w:lineRule="exact"/>
              <w:jc w:val="left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7B874672" w14:textId="77777777" w:rsidR="00A152F1" w:rsidRDefault="00952A31">
            <w:pPr>
              <w:widowControl/>
              <w:spacing w:line="360" w:lineRule="exact"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2021</w:t>
            </w:r>
          </w:p>
        </w:tc>
        <w:tc>
          <w:tcPr>
            <w:tcW w:w="1142" w:type="dxa"/>
            <w:shd w:val="clear" w:color="auto" w:fill="auto"/>
            <w:noWrap/>
            <w:vAlign w:val="center"/>
          </w:tcPr>
          <w:p w14:paraId="7B874673" w14:textId="77777777" w:rsidR="00A152F1" w:rsidRDefault="00952A31">
            <w:pPr>
              <w:widowControl/>
              <w:spacing w:line="360" w:lineRule="exact"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是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7B874674" w14:textId="77777777" w:rsidR="00A152F1" w:rsidRDefault="00952A31">
            <w:pPr>
              <w:widowControl/>
              <w:spacing w:line="360" w:lineRule="exact"/>
              <w:ind w:right="210"/>
              <w:jc w:val="right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30</w:t>
            </w:r>
          </w:p>
        </w:tc>
      </w:tr>
      <w:tr w:rsidR="00A152F1" w14:paraId="7B87467D" w14:textId="77777777">
        <w:trPr>
          <w:trHeight w:val="624"/>
          <w:jc w:val="right"/>
        </w:trPr>
        <w:tc>
          <w:tcPr>
            <w:tcW w:w="952" w:type="dxa"/>
            <w:shd w:val="clear" w:color="auto" w:fill="auto"/>
            <w:noWrap/>
            <w:vAlign w:val="center"/>
          </w:tcPr>
          <w:p w14:paraId="7B874676" w14:textId="77777777" w:rsidR="00A152F1" w:rsidRDefault="00952A31">
            <w:pPr>
              <w:widowControl/>
              <w:spacing w:line="360" w:lineRule="exact"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  <w:t>0755</w:t>
            </w:r>
          </w:p>
        </w:tc>
        <w:tc>
          <w:tcPr>
            <w:tcW w:w="1551" w:type="dxa"/>
            <w:shd w:val="clear" w:color="auto" w:fill="auto"/>
            <w:noWrap/>
            <w:vAlign w:val="center"/>
          </w:tcPr>
          <w:p w14:paraId="7B874677" w14:textId="77777777" w:rsidR="00A152F1" w:rsidRDefault="00952A31">
            <w:pPr>
              <w:widowControl/>
              <w:spacing w:line="360" w:lineRule="exact"/>
              <w:jc w:val="left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物理学</w:t>
            </w:r>
          </w:p>
        </w:tc>
        <w:tc>
          <w:tcPr>
            <w:tcW w:w="2245" w:type="dxa"/>
            <w:shd w:val="clear" w:color="auto" w:fill="auto"/>
            <w:noWrap/>
            <w:vAlign w:val="center"/>
          </w:tcPr>
          <w:p w14:paraId="7B874678" w14:textId="77777777" w:rsidR="00A152F1" w:rsidRDefault="00A152F1">
            <w:pPr>
              <w:widowControl/>
              <w:spacing w:line="360" w:lineRule="exact"/>
              <w:jc w:val="left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7B874679" w14:textId="77777777" w:rsidR="00A152F1" w:rsidRDefault="00952A31">
            <w:pPr>
              <w:widowControl/>
              <w:spacing w:line="360" w:lineRule="exact"/>
              <w:jc w:val="left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师范本科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7B87467A" w14:textId="77777777" w:rsidR="00A152F1" w:rsidRDefault="00952A31">
            <w:pPr>
              <w:widowControl/>
              <w:spacing w:line="360" w:lineRule="exact"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2021</w:t>
            </w:r>
          </w:p>
        </w:tc>
        <w:tc>
          <w:tcPr>
            <w:tcW w:w="1142" w:type="dxa"/>
            <w:shd w:val="clear" w:color="auto" w:fill="auto"/>
            <w:noWrap/>
            <w:vAlign w:val="center"/>
          </w:tcPr>
          <w:p w14:paraId="7B87467B" w14:textId="77777777" w:rsidR="00A152F1" w:rsidRDefault="00952A31">
            <w:pPr>
              <w:widowControl/>
              <w:spacing w:line="360" w:lineRule="exact"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7B87467C" w14:textId="77777777" w:rsidR="00A152F1" w:rsidRDefault="00952A31">
            <w:pPr>
              <w:widowControl/>
              <w:spacing w:line="360" w:lineRule="exact"/>
              <w:ind w:right="210"/>
              <w:jc w:val="right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20</w:t>
            </w:r>
          </w:p>
        </w:tc>
      </w:tr>
    </w:tbl>
    <w:p w14:paraId="7B87467E" w14:textId="77777777" w:rsidR="00A152F1" w:rsidRDefault="00952A31">
      <w:pPr>
        <w:pStyle w:val="a8"/>
        <w:spacing w:line="560" w:lineRule="exact"/>
        <w:ind w:firstLine="600"/>
        <w:jc w:val="left"/>
        <w:rPr>
          <w:rFonts w:ascii="方正黑体_GBK" w:eastAsia="方正黑体_GBK" w:hAnsi="方正黑体_GBK"/>
          <w:color w:val="000000" w:themeColor="text1"/>
          <w:sz w:val="30"/>
          <w:szCs w:val="30"/>
        </w:rPr>
      </w:pPr>
      <w:r>
        <w:rPr>
          <w:rFonts w:ascii="方正黑体_GBK" w:eastAsia="方正黑体_GBK" w:hAnsi="方正黑体_GBK" w:hint="eastAsia"/>
          <w:color w:val="000000" w:themeColor="text1"/>
          <w:sz w:val="30"/>
          <w:szCs w:val="30"/>
        </w:rPr>
        <w:t>四、考核方式及内容</w:t>
      </w:r>
    </w:p>
    <w:p w14:paraId="7B87467F" w14:textId="431C5538" w:rsidR="00A152F1" w:rsidRDefault="00952A31">
      <w:pPr>
        <w:pStyle w:val="a8"/>
        <w:spacing w:line="560" w:lineRule="exact"/>
        <w:ind w:firstLine="602"/>
        <w:jc w:val="left"/>
        <w:rPr>
          <w:rFonts w:ascii="方正楷体_GBK" w:eastAsia="方正楷体_GBK"/>
          <w:b/>
          <w:color w:val="000000" w:themeColor="text1"/>
          <w:sz w:val="30"/>
          <w:szCs w:val="30"/>
        </w:rPr>
      </w:pPr>
      <w:r>
        <w:rPr>
          <w:rFonts w:ascii="方正楷体_GBK" w:eastAsia="方正楷体_GBK" w:hint="eastAsia"/>
          <w:b/>
          <w:color w:val="000000" w:themeColor="text1"/>
          <w:sz w:val="30"/>
          <w:szCs w:val="30"/>
        </w:rPr>
        <w:t>1.</w:t>
      </w:r>
      <w:r>
        <w:rPr>
          <w:rFonts w:ascii="方正楷体_GBK" w:eastAsia="方正楷体_GBK" w:hint="eastAsia"/>
          <w:b/>
          <w:color w:val="000000" w:themeColor="text1"/>
          <w:sz w:val="30"/>
          <w:szCs w:val="30"/>
        </w:rPr>
        <w:t>面试</w:t>
      </w:r>
    </w:p>
    <w:p w14:paraId="7B874680" w14:textId="77777777" w:rsidR="00A152F1" w:rsidRDefault="00952A31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b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（</w:t>
      </w:r>
      <w:r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1</w:t>
      </w:r>
      <w:r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）面试内容及要求</w:t>
      </w:r>
    </w:p>
    <w:p w14:paraId="7B874681" w14:textId="77777777" w:rsidR="00A152F1" w:rsidRDefault="00952A31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10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分钟讲话与回答问题。内容包括个人基本情况、高考选考科目及成绩、转专业的动机与转入后的学习打算。</w:t>
      </w:r>
    </w:p>
    <w:p w14:paraId="7B874682" w14:textId="77777777" w:rsidR="00A152F1" w:rsidRDefault="00952A31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b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（</w:t>
      </w:r>
      <w:r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2</w:t>
      </w:r>
      <w:r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）面试时间及地点</w:t>
      </w:r>
    </w:p>
    <w:p w14:paraId="7B874683" w14:textId="77777777" w:rsidR="00A152F1" w:rsidRDefault="00952A31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2022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年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1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月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10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日之前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（以实际通知为准）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，</w:t>
      </w:r>
      <w:proofErr w:type="gramStart"/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格物楼</w:t>
      </w:r>
      <w:proofErr w:type="gramEnd"/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1417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、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1508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会议室。</w:t>
      </w:r>
    </w:p>
    <w:p w14:paraId="7B874684" w14:textId="77777777" w:rsidR="00A152F1" w:rsidRDefault="00952A31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b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（</w:t>
      </w:r>
      <w:r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3</w:t>
      </w:r>
      <w:r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）面试成绩使用办法：</w:t>
      </w:r>
      <w:r>
        <w:rPr>
          <w:rFonts w:ascii="方正仿宋_GBK" w:eastAsia="方正仿宋_GBK" w:hAnsi="方正仿宋_GBK"/>
          <w:b/>
          <w:color w:val="000000" w:themeColor="text1"/>
          <w:sz w:val="30"/>
          <w:szCs w:val="30"/>
        </w:rPr>
        <w:t xml:space="preserve"> </w:t>
      </w:r>
    </w:p>
    <w:p w14:paraId="7B874685" w14:textId="77777777" w:rsidR="00A152F1" w:rsidRDefault="00952A31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面试成绩分为“通过”、“不通过”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2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档。转专业录取名单在面试成绩为“通过”学生中产生。</w:t>
      </w:r>
    </w:p>
    <w:p w14:paraId="7B874687" w14:textId="77777777" w:rsidR="00A152F1" w:rsidRDefault="00952A31">
      <w:pPr>
        <w:pStyle w:val="a8"/>
        <w:spacing w:line="560" w:lineRule="exact"/>
        <w:ind w:firstLine="600"/>
        <w:jc w:val="left"/>
        <w:rPr>
          <w:rFonts w:ascii="方正黑体_GBK" w:eastAsia="方正黑体_GBK" w:hAnsi="方正黑体_GBK"/>
          <w:color w:val="000000" w:themeColor="text1"/>
          <w:sz w:val="30"/>
          <w:szCs w:val="30"/>
        </w:rPr>
      </w:pPr>
      <w:bookmarkStart w:id="1" w:name="_GoBack"/>
      <w:bookmarkEnd w:id="1"/>
      <w:r>
        <w:rPr>
          <w:rFonts w:ascii="方正黑体_GBK" w:eastAsia="方正黑体_GBK" w:hAnsi="方正黑体_GBK" w:hint="eastAsia"/>
          <w:color w:val="000000" w:themeColor="text1"/>
          <w:sz w:val="30"/>
          <w:szCs w:val="30"/>
        </w:rPr>
        <w:t>五、录取条件</w:t>
      </w:r>
    </w:p>
    <w:p w14:paraId="7B874688" w14:textId="77777777" w:rsidR="00A152F1" w:rsidRDefault="00952A31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（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1</w:t>
      </w:r>
      <w:bookmarkStart w:id="2" w:name="_Hlk89255867"/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）转入物理学师范专业须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符合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《长江师范学院学生转专业管理办法（修订）》（长师院发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 xml:space="preserve"> 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〔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2021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〕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124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号）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要求；高考物理单科成绩大于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60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分（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100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分制）以及面试成绩为“通过”。</w:t>
      </w:r>
    </w:p>
    <w:bookmarkEnd w:id="2"/>
    <w:p w14:paraId="7B874689" w14:textId="77777777" w:rsidR="00A152F1" w:rsidRDefault="00952A31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（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2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）转入电子信息大类学生须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符合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《长江师范学院学生转专业管理办法（修订）》（长师院发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 xml:space="preserve"> 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〔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2021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〕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124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号）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要求；按转入专业（大类）分别按期末考核课程</w:t>
      </w:r>
      <w:proofErr w:type="gramStart"/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平均绩点进行</w:t>
      </w:r>
      <w:proofErr w:type="gramEnd"/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排名，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若</w:t>
      </w:r>
      <w:proofErr w:type="gramStart"/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平均绩点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成</w:t>
      </w:r>
      <w:proofErr w:type="gramEnd"/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绩相同，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lastRenderedPageBreak/>
        <w:t>依次比较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大学第一学期的高等数学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、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大学英语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成绩，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在接收计划数内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择优录取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；面试成绩为“通过”。</w:t>
      </w:r>
    </w:p>
    <w:p w14:paraId="7B87468A" w14:textId="77777777" w:rsidR="00A152F1" w:rsidRDefault="00952A31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（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3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）按转入专业（大类）学生须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符合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《长江师范学院学生转专业管理办法（修订）》（长师院发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 xml:space="preserve"> 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〔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2021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〕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124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号）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要求；分别按期末考核课程</w:t>
      </w:r>
      <w:proofErr w:type="gramStart"/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平均绩点进行</w:t>
      </w:r>
      <w:proofErr w:type="gramEnd"/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排名，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若</w:t>
      </w:r>
      <w:proofErr w:type="gramStart"/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平均绩点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成</w:t>
      </w:r>
      <w:proofErr w:type="gramEnd"/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绩相同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，同时大学第一学期的高等数学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、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大学英语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成绩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相同，在接收计划数内按照高考物理单科成绩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择优录取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；面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试成绩为“通过”。</w:t>
      </w:r>
    </w:p>
    <w:p w14:paraId="7B87468B" w14:textId="77777777" w:rsidR="00A152F1" w:rsidRDefault="00952A31">
      <w:pPr>
        <w:pStyle w:val="a8"/>
        <w:spacing w:line="560" w:lineRule="exact"/>
        <w:ind w:firstLine="560"/>
        <w:jc w:val="left"/>
        <w:rPr>
          <w:rFonts w:ascii="方正黑体_GBK" w:eastAsia="方正黑体_GBK" w:hAnsi="方正黑体_GBK"/>
          <w:bCs/>
          <w:color w:val="000000" w:themeColor="text1"/>
          <w:sz w:val="30"/>
          <w:szCs w:val="30"/>
        </w:rPr>
      </w:pPr>
      <w:r>
        <w:rPr>
          <w:rFonts w:ascii="Times New Roman" w:eastAsia="方正黑体_GBK" w:hAnsi="方正黑体_GBK" w:cs="Times New Roman"/>
          <w:color w:val="000000" w:themeColor="text1"/>
          <w:sz w:val="28"/>
          <w:szCs w:val="28"/>
        </w:rPr>
        <w:t>六、转专业程序</w:t>
      </w:r>
    </w:p>
    <w:p w14:paraId="7B87468C" w14:textId="77777777" w:rsidR="00A152F1" w:rsidRDefault="00952A31">
      <w:pPr>
        <w:tabs>
          <w:tab w:val="center" w:pos="4415"/>
        </w:tabs>
        <w:snapToGrid w:val="0"/>
        <w:spacing w:line="560" w:lineRule="exact"/>
        <w:ind w:firstLineChars="200" w:firstLine="600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 xml:space="preserve">1. 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2021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年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12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月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3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日前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，制定本学院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2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021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级转专业方案。</w:t>
      </w:r>
    </w:p>
    <w:p w14:paraId="7B87468D" w14:textId="77777777" w:rsidR="00A152F1" w:rsidRDefault="00952A31">
      <w:pPr>
        <w:tabs>
          <w:tab w:val="center" w:pos="4415"/>
        </w:tabs>
        <w:snapToGrid w:val="0"/>
        <w:spacing w:line="560" w:lineRule="exact"/>
        <w:ind w:firstLineChars="200" w:firstLine="600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2.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 xml:space="preserve"> 2021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年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12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月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21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日前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，学校公布转专业方案。</w:t>
      </w:r>
    </w:p>
    <w:p w14:paraId="7B87468E" w14:textId="77777777" w:rsidR="00A152F1" w:rsidRDefault="00952A31">
      <w:pPr>
        <w:tabs>
          <w:tab w:val="center" w:pos="4415"/>
        </w:tabs>
        <w:snapToGrid w:val="0"/>
        <w:spacing w:line="560" w:lineRule="exact"/>
        <w:ind w:firstLineChars="200" w:firstLine="600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3.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 xml:space="preserve"> 2021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年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12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月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2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7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日前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，学生提交申请。</w:t>
      </w:r>
    </w:p>
    <w:p w14:paraId="7B87468F" w14:textId="77777777" w:rsidR="00A152F1" w:rsidRDefault="00952A31">
      <w:pPr>
        <w:tabs>
          <w:tab w:val="center" w:pos="4415"/>
        </w:tabs>
        <w:snapToGrid w:val="0"/>
        <w:spacing w:line="560" w:lineRule="exact"/>
        <w:ind w:firstLineChars="200" w:firstLine="600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4.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 xml:space="preserve"> 2021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年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12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月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31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日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前，转出学院审核。</w:t>
      </w:r>
    </w:p>
    <w:p w14:paraId="7B874690" w14:textId="77777777" w:rsidR="00A152F1" w:rsidRDefault="00952A31">
      <w:pPr>
        <w:tabs>
          <w:tab w:val="center" w:pos="4415"/>
        </w:tabs>
        <w:snapToGrid w:val="0"/>
        <w:spacing w:line="560" w:lineRule="exact"/>
        <w:ind w:firstLineChars="200" w:firstLine="600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5.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 xml:space="preserve"> 2022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年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1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月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10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日前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，接收学院考核，对转入学生进行面试。</w:t>
      </w:r>
    </w:p>
    <w:p w14:paraId="7B874691" w14:textId="77777777" w:rsidR="00A152F1" w:rsidRDefault="00952A31">
      <w:pPr>
        <w:tabs>
          <w:tab w:val="center" w:pos="4415"/>
        </w:tabs>
        <w:snapToGrid w:val="0"/>
        <w:spacing w:line="560" w:lineRule="exact"/>
        <w:ind w:firstLineChars="200" w:firstLine="600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6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．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2022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年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2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月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20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日前，接收学院召开党政联席会审核确定拟转专业学生名单并公示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3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个工作日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，公示无异议后拟转专业学生名单报学校转专业工作领导小组办公室（教务处）。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 xml:space="preserve"> 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 xml:space="preserve"> </w:t>
      </w:r>
    </w:p>
    <w:p w14:paraId="7B874692" w14:textId="77777777" w:rsidR="00A152F1" w:rsidRDefault="00952A31">
      <w:pPr>
        <w:pStyle w:val="a8"/>
        <w:spacing w:line="560" w:lineRule="exact"/>
        <w:ind w:firstLine="600"/>
        <w:jc w:val="left"/>
        <w:rPr>
          <w:rFonts w:ascii="方正仿宋_GBK" w:eastAsia="方正仿宋_GBK" w:hAnsi="方正仿宋_GBK" w:cs="Times New Roman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cs="Times New Roman" w:hint="eastAsia"/>
          <w:color w:val="000000" w:themeColor="text1"/>
          <w:sz w:val="30"/>
          <w:szCs w:val="30"/>
        </w:rPr>
        <w:t xml:space="preserve">7. </w:t>
      </w:r>
      <w:r>
        <w:rPr>
          <w:rFonts w:ascii="方正仿宋_GBK" w:eastAsia="方正仿宋_GBK" w:hAnsi="方正仿宋_GBK" w:cs="Times New Roman" w:hint="eastAsia"/>
          <w:color w:val="000000" w:themeColor="text1"/>
          <w:sz w:val="30"/>
          <w:szCs w:val="30"/>
        </w:rPr>
        <w:t>拟转专业学生名单经学校</w:t>
      </w:r>
      <w:r>
        <w:rPr>
          <w:rFonts w:ascii="方正仿宋_GBK" w:eastAsia="方正仿宋_GBK" w:hAnsi="方正仿宋_GBK" w:cs="Times New Roman"/>
          <w:color w:val="000000" w:themeColor="text1"/>
          <w:sz w:val="30"/>
          <w:szCs w:val="30"/>
        </w:rPr>
        <w:t>公示</w:t>
      </w:r>
      <w:r>
        <w:rPr>
          <w:rFonts w:ascii="方正仿宋_GBK" w:eastAsia="方正仿宋_GBK" w:hAnsi="方正仿宋_GBK" w:cs="Times New Roman"/>
          <w:color w:val="000000" w:themeColor="text1"/>
          <w:sz w:val="30"/>
          <w:szCs w:val="30"/>
        </w:rPr>
        <w:t>3</w:t>
      </w:r>
      <w:r>
        <w:rPr>
          <w:rFonts w:ascii="方正仿宋_GBK" w:eastAsia="方正仿宋_GBK" w:hAnsi="方正仿宋_GBK" w:cs="Times New Roman" w:hint="eastAsia"/>
          <w:color w:val="000000" w:themeColor="text1"/>
          <w:sz w:val="30"/>
          <w:szCs w:val="30"/>
        </w:rPr>
        <w:t>个工作日无异议后，报分管校领导审批并于</w:t>
      </w:r>
      <w:r>
        <w:rPr>
          <w:rFonts w:ascii="方正仿宋_GBK" w:eastAsia="方正仿宋_GBK" w:hAnsi="方正仿宋_GBK" w:cs="Times New Roman"/>
          <w:color w:val="000000" w:themeColor="text1"/>
          <w:sz w:val="30"/>
          <w:szCs w:val="30"/>
        </w:rPr>
        <w:t>2022</w:t>
      </w:r>
      <w:r>
        <w:rPr>
          <w:rFonts w:ascii="方正仿宋_GBK" w:eastAsia="方正仿宋_GBK" w:hAnsi="方正仿宋_GBK" w:cs="Times New Roman"/>
          <w:color w:val="000000" w:themeColor="text1"/>
          <w:sz w:val="30"/>
          <w:szCs w:val="30"/>
        </w:rPr>
        <w:t>年</w:t>
      </w:r>
      <w:r>
        <w:rPr>
          <w:rFonts w:ascii="方正仿宋_GBK" w:eastAsia="方正仿宋_GBK" w:hAnsi="方正仿宋_GBK" w:cs="Times New Roman"/>
          <w:color w:val="000000" w:themeColor="text1"/>
          <w:sz w:val="30"/>
          <w:szCs w:val="30"/>
        </w:rPr>
        <w:t>2</w:t>
      </w:r>
      <w:r>
        <w:rPr>
          <w:rFonts w:ascii="方正仿宋_GBK" w:eastAsia="方正仿宋_GBK" w:hAnsi="方正仿宋_GBK" w:cs="Times New Roman"/>
          <w:color w:val="000000" w:themeColor="text1"/>
          <w:sz w:val="30"/>
          <w:szCs w:val="30"/>
        </w:rPr>
        <w:t>月</w:t>
      </w:r>
      <w:r>
        <w:rPr>
          <w:rFonts w:ascii="方正仿宋_GBK" w:eastAsia="方正仿宋_GBK" w:hAnsi="方正仿宋_GBK" w:cs="Times New Roman"/>
          <w:color w:val="000000" w:themeColor="text1"/>
          <w:sz w:val="30"/>
          <w:szCs w:val="30"/>
        </w:rPr>
        <w:t>2</w:t>
      </w:r>
      <w:r>
        <w:rPr>
          <w:rFonts w:ascii="方正仿宋_GBK" w:eastAsia="方正仿宋_GBK" w:hAnsi="方正仿宋_GBK" w:cs="Times New Roman" w:hint="eastAsia"/>
          <w:color w:val="000000" w:themeColor="text1"/>
          <w:sz w:val="30"/>
          <w:szCs w:val="30"/>
        </w:rPr>
        <w:t>6</w:t>
      </w:r>
      <w:r>
        <w:rPr>
          <w:rFonts w:ascii="方正仿宋_GBK" w:eastAsia="方正仿宋_GBK" w:hAnsi="方正仿宋_GBK" w:cs="Times New Roman"/>
          <w:color w:val="000000" w:themeColor="text1"/>
          <w:sz w:val="30"/>
          <w:szCs w:val="30"/>
        </w:rPr>
        <w:t>日</w:t>
      </w:r>
      <w:r>
        <w:rPr>
          <w:rFonts w:ascii="方正仿宋_GBK" w:eastAsia="方正仿宋_GBK" w:hAnsi="方正仿宋_GBK" w:cs="Times New Roman" w:hint="eastAsia"/>
          <w:color w:val="000000" w:themeColor="text1"/>
          <w:sz w:val="30"/>
          <w:szCs w:val="30"/>
        </w:rPr>
        <w:t>发文。</w:t>
      </w:r>
    </w:p>
    <w:p w14:paraId="7B874693" w14:textId="77777777" w:rsidR="00A152F1" w:rsidRDefault="00952A31">
      <w:pPr>
        <w:pStyle w:val="a8"/>
        <w:spacing w:line="560" w:lineRule="exact"/>
        <w:ind w:firstLine="600"/>
        <w:jc w:val="left"/>
        <w:rPr>
          <w:rFonts w:ascii="方正黑体_GBK" w:eastAsia="方正黑体_GBK" w:hAnsi="方正黑体_GBK"/>
          <w:color w:val="000000" w:themeColor="text1"/>
          <w:sz w:val="30"/>
          <w:szCs w:val="30"/>
        </w:rPr>
      </w:pPr>
      <w:r>
        <w:rPr>
          <w:rFonts w:ascii="方正黑体_GBK" w:eastAsia="方正黑体_GBK" w:hAnsi="方正黑体_GBK" w:hint="eastAsia"/>
          <w:color w:val="000000" w:themeColor="text1"/>
          <w:sz w:val="30"/>
          <w:szCs w:val="30"/>
        </w:rPr>
        <w:t>七、转专业学生管理</w:t>
      </w:r>
    </w:p>
    <w:p w14:paraId="7B874694" w14:textId="77777777" w:rsidR="00A152F1" w:rsidRDefault="00952A31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1.</w:t>
      </w:r>
      <w:r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学籍变更。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经学校批准同意转专业的学生开学报到需到新专业报到，并在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一周内按转入专业学费标准缴纳学费，完成学籍变更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，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及时更换学生证和一卡通等证卡，进入新专业学习。</w:t>
      </w:r>
    </w:p>
    <w:p w14:paraId="7B874695" w14:textId="77777777" w:rsidR="00A152F1" w:rsidRDefault="00952A31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/>
          <w:b/>
          <w:color w:val="000000" w:themeColor="text1"/>
          <w:sz w:val="30"/>
          <w:szCs w:val="30"/>
        </w:rPr>
        <w:t>2.</w:t>
      </w:r>
      <w:r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学籍清理。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对转入学生的学籍及时组织清理，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对转入专业已经开完的课程尚未修读的，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组织学生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及时补修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；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学生原专业修读课程与转入专业人才培养方案课程一致，其课程成绩直接记入该生转入专业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lastRenderedPageBreak/>
        <w:t>的成绩档案。</w:t>
      </w:r>
    </w:p>
    <w:p w14:paraId="7B874696" w14:textId="77777777" w:rsidR="00A152F1" w:rsidRDefault="00952A31">
      <w:pPr>
        <w:pStyle w:val="a8"/>
        <w:spacing w:line="500" w:lineRule="exact"/>
        <w:ind w:firstLineChars="221" w:firstLine="619"/>
        <w:jc w:val="left"/>
        <w:rPr>
          <w:rFonts w:ascii="方正黑体_GBK" w:eastAsia="方正黑体_GBK" w:hAnsi="方正黑体_GBK"/>
          <w:color w:val="000000" w:themeColor="text1"/>
          <w:sz w:val="28"/>
          <w:szCs w:val="28"/>
        </w:rPr>
      </w:pPr>
      <w:r>
        <w:rPr>
          <w:rFonts w:ascii="方正黑体_GBK" w:eastAsia="方正黑体_GBK" w:hAnsi="方正黑体_GBK" w:hint="eastAsia"/>
          <w:color w:val="000000" w:themeColor="text1"/>
          <w:sz w:val="28"/>
          <w:szCs w:val="28"/>
        </w:rPr>
        <w:t>八、工作要求</w:t>
      </w:r>
    </w:p>
    <w:p w14:paraId="7B874697" w14:textId="77777777" w:rsidR="00A152F1" w:rsidRDefault="00952A31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 w:cs="仿宋"/>
          <w:color w:val="000000" w:themeColor="text1"/>
          <w:kern w:val="0"/>
          <w:sz w:val="30"/>
          <w:szCs w:val="30"/>
        </w:rPr>
      </w:pPr>
      <w:r>
        <w:rPr>
          <w:rFonts w:ascii="方正仿宋_GBK" w:eastAsia="方正仿宋_GBK" w:hAnsi="方正仿宋_GBK" w:cs="仿宋"/>
          <w:color w:val="000000" w:themeColor="text1"/>
          <w:kern w:val="0"/>
          <w:sz w:val="30"/>
          <w:szCs w:val="30"/>
        </w:rPr>
        <w:t xml:space="preserve">1. </w:t>
      </w:r>
      <w:r>
        <w:rPr>
          <w:rFonts w:ascii="方正仿宋_GBK" w:eastAsia="方正仿宋_GBK" w:hAnsi="方正仿宋_GBK" w:cs="仿宋"/>
          <w:color w:val="000000" w:themeColor="text1"/>
          <w:kern w:val="0"/>
          <w:sz w:val="30"/>
          <w:szCs w:val="30"/>
        </w:rPr>
        <w:t>学生转专业是一项严肃的学籍管理工作，严格按学校转专业管理办法执行。</w:t>
      </w:r>
    </w:p>
    <w:p w14:paraId="7B874698" w14:textId="77777777" w:rsidR="00A152F1" w:rsidRDefault="00952A31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 w:cs="仿宋"/>
          <w:color w:val="000000" w:themeColor="text1"/>
          <w:kern w:val="0"/>
          <w:sz w:val="30"/>
          <w:szCs w:val="30"/>
        </w:rPr>
      </w:pPr>
      <w:r>
        <w:rPr>
          <w:rFonts w:ascii="方正仿宋_GBK" w:eastAsia="方正仿宋_GBK" w:hAnsi="方正仿宋_GBK" w:cs="仿宋"/>
          <w:color w:val="000000" w:themeColor="text1"/>
          <w:kern w:val="0"/>
          <w:sz w:val="30"/>
          <w:szCs w:val="30"/>
        </w:rPr>
        <w:t xml:space="preserve">2. </w:t>
      </w:r>
      <w:r>
        <w:rPr>
          <w:rFonts w:ascii="方正仿宋_GBK" w:eastAsia="方正仿宋_GBK" w:hAnsi="方正仿宋_GBK" w:cs="仿宋"/>
          <w:color w:val="000000" w:themeColor="text1"/>
          <w:kern w:val="0"/>
          <w:sz w:val="30"/>
          <w:szCs w:val="30"/>
        </w:rPr>
        <w:t>转专业工作所有环节，尤其是考核过程须做到可追溯可倒查，完整记录每位学生的笔试、面试等考核情况和分数，相关过程材料均须存档备查。</w:t>
      </w:r>
    </w:p>
    <w:p w14:paraId="7B874699" w14:textId="77777777" w:rsidR="00A152F1" w:rsidRDefault="00952A31">
      <w:pPr>
        <w:pStyle w:val="a8"/>
        <w:spacing w:line="560" w:lineRule="exact"/>
        <w:ind w:firstLine="600"/>
        <w:jc w:val="left"/>
        <w:rPr>
          <w:rFonts w:ascii="方正仿宋_GBK" w:eastAsia="方正仿宋_GBK" w:hAnsi="方正仿宋_GBK" w:cs="仿宋"/>
          <w:color w:val="000000" w:themeColor="text1"/>
          <w:kern w:val="0"/>
          <w:sz w:val="30"/>
          <w:szCs w:val="30"/>
        </w:rPr>
      </w:pPr>
      <w:r>
        <w:rPr>
          <w:rFonts w:ascii="方正仿宋_GBK" w:eastAsia="方正仿宋_GBK" w:hAnsi="方正仿宋_GBK" w:cs="仿宋"/>
          <w:color w:val="000000" w:themeColor="text1"/>
          <w:kern w:val="0"/>
          <w:sz w:val="30"/>
          <w:szCs w:val="30"/>
        </w:rPr>
        <w:t xml:space="preserve">3. </w:t>
      </w:r>
      <w:r>
        <w:rPr>
          <w:rFonts w:ascii="方正仿宋_GBK" w:eastAsia="方正仿宋_GBK" w:hAnsi="方正仿宋_GBK" w:cs="仿宋"/>
          <w:color w:val="000000" w:themeColor="text1"/>
          <w:kern w:val="0"/>
          <w:sz w:val="30"/>
          <w:szCs w:val="30"/>
        </w:rPr>
        <w:t>在转专业工作中出现弄虚作假或违纪操作，一经查实，学校将取消学生转专业资格，并按照有关规定严肃处理相关人员。</w:t>
      </w:r>
    </w:p>
    <w:p w14:paraId="7B87469A" w14:textId="77777777" w:rsidR="00A152F1" w:rsidRDefault="00A152F1">
      <w:pPr>
        <w:spacing w:line="560" w:lineRule="exact"/>
        <w:ind w:firstLineChars="140" w:firstLine="42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</w:p>
    <w:p w14:paraId="7B87469B" w14:textId="77777777" w:rsidR="00A152F1" w:rsidRDefault="00A152F1">
      <w:pPr>
        <w:spacing w:line="560" w:lineRule="exact"/>
        <w:ind w:firstLineChars="140" w:firstLine="42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</w:p>
    <w:p w14:paraId="7B87469C" w14:textId="77777777" w:rsidR="00A152F1" w:rsidRDefault="00A152F1">
      <w:pPr>
        <w:pStyle w:val="a8"/>
        <w:spacing w:line="560" w:lineRule="exact"/>
        <w:ind w:firstLine="640"/>
        <w:jc w:val="righ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</w:p>
    <w:p w14:paraId="7B87469D" w14:textId="77777777" w:rsidR="00A152F1" w:rsidRDefault="00952A31">
      <w:pPr>
        <w:pStyle w:val="a8"/>
        <w:spacing w:line="560" w:lineRule="exact"/>
        <w:ind w:firstLine="640"/>
        <w:jc w:val="right"/>
        <w:rPr>
          <w:rFonts w:ascii="方正黑体_GBK" w:eastAsia="方正黑体_GBK" w:hAnsi="方正黑体_GBK"/>
          <w:color w:val="000000" w:themeColor="text1"/>
          <w:sz w:val="28"/>
          <w:szCs w:val="28"/>
        </w:rPr>
      </w:pP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电子信息工程学院</w:t>
      </w:r>
    </w:p>
    <w:p w14:paraId="7B87469E" w14:textId="77777777" w:rsidR="00A152F1" w:rsidRDefault="00952A31">
      <w:pPr>
        <w:tabs>
          <w:tab w:val="center" w:pos="4415"/>
        </w:tabs>
        <w:snapToGrid w:val="0"/>
        <w:spacing w:line="560" w:lineRule="exact"/>
        <w:jc w:val="righ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2021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年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12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月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20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日</w:t>
      </w:r>
    </w:p>
    <w:sectPr w:rsidR="00A152F1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011DCF" w14:textId="77777777" w:rsidR="00952A31" w:rsidRDefault="00952A31" w:rsidP="00952A31">
      <w:r>
        <w:separator/>
      </w:r>
    </w:p>
  </w:endnote>
  <w:endnote w:type="continuationSeparator" w:id="0">
    <w:p w14:paraId="52CFB820" w14:textId="77777777" w:rsidR="00952A31" w:rsidRDefault="00952A31" w:rsidP="00952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2D6172" w14:textId="77777777" w:rsidR="00952A31" w:rsidRDefault="00952A31" w:rsidP="00952A31">
      <w:r>
        <w:separator/>
      </w:r>
    </w:p>
  </w:footnote>
  <w:footnote w:type="continuationSeparator" w:id="0">
    <w:p w14:paraId="6852219B" w14:textId="77777777" w:rsidR="00952A31" w:rsidRDefault="00952A31" w:rsidP="00952A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27C7"/>
    <w:rsid w:val="0002695D"/>
    <w:rsid w:val="00051D79"/>
    <w:rsid w:val="00055110"/>
    <w:rsid w:val="000557B6"/>
    <w:rsid w:val="000577A7"/>
    <w:rsid w:val="000942F9"/>
    <w:rsid w:val="000963F1"/>
    <w:rsid w:val="000967DC"/>
    <w:rsid w:val="000A0325"/>
    <w:rsid w:val="000A1F1B"/>
    <w:rsid w:val="000A4F1D"/>
    <w:rsid w:val="000A5721"/>
    <w:rsid w:val="000A62EA"/>
    <w:rsid w:val="000B227E"/>
    <w:rsid w:val="000C6F9D"/>
    <w:rsid w:val="000D7765"/>
    <w:rsid w:val="000F2EAA"/>
    <w:rsid w:val="00110076"/>
    <w:rsid w:val="00167536"/>
    <w:rsid w:val="00167E73"/>
    <w:rsid w:val="0017650C"/>
    <w:rsid w:val="00182F33"/>
    <w:rsid w:val="00190C07"/>
    <w:rsid w:val="001A034D"/>
    <w:rsid w:val="001D04F0"/>
    <w:rsid w:val="001D443F"/>
    <w:rsid w:val="001D5FA9"/>
    <w:rsid w:val="001F02A5"/>
    <w:rsid w:val="002139AD"/>
    <w:rsid w:val="002147AF"/>
    <w:rsid w:val="002409AA"/>
    <w:rsid w:val="0024283E"/>
    <w:rsid w:val="0024481A"/>
    <w:rsid w:val="002454C6"/>
    <w:rsid w:val="00245EA3"/>
    <w:rsid w:val="00247B3E"/>
    <w:rsid w:val="00257568"/>
    <w:rsid w:val="002603B6"/>
    <w:rsid w:val="002936F9"/>
    <w:rsid w:val="00293B92"/>
    <w:rsid w:val="002B283F"/>
    <w:rsid w:val="002C733B"/>
    <w:rsid w:val="002D19ED"/>
    <w:rsid w:val="002D7A83"/>
    <w:rsid w:val="002E51AC"/>
    <w:rsid w:val="003027C7"/>
    <w:rsid w:val="003039C0"/>
    <w:rsid w:val="003057CB"/>
    <w:rsid w:val="00336564"/>
    <w:rsid w:val="003374E3"/>
    <w:rsid w:val="00372DCE"/>
    <w:rsid w:val="00384FED"/>
    <w:rsid w:val="003B06CB"/>
    <w:rsid w:val="003C27BC"/>
    <w:rsid w:val="003C5C46"/>
    <w:rsid w:val="003F23F8"/>
    <w:rsid w:val="003F7BE4"/>
    <w:rsid w:val="00410315"/>
    <w:rsid w:val="004107BD"/>
    <w:rsid w:val="00412704"/>
    <w:rsid w:val="00422431"/>
    <w:rsid w:val="004266DC"/>
    <w:rsid w:val="00437A07"/>
    <w:rsid w:val="00445C7B"/>
    <w:rsid w:val="00464490"/>
    <w:rsid w:val="00465DE4"/>
    <w:rsid w:val="004D55B5"/>
    <w:rsid w:val="004E0CDC"/>
    <w:rsid w:val="0050187E"/>
    <w:rsid w:val="005126ED"/>
    <w:rsid w:val="005206B8"/>
    <w:rsid w:val="005262CD"/>
    <w:rsid w:val="00537009"/>
    <w:rsid w:val="00543586"/>
    <w:rsid w:val="00546549"/>
    <w:rsid w:val="00564FC5"/>
    <w:rsid w:val="00576736"/>
    <w:rsid w:val="005826A0"/>
    <w:rsid w:val="00590BF9"/>
    <w:rsid w:val="00595228"/>
    <w:rsid w:val="005A220D"/>
    <w:rsid w:val="005A585B"/>
    <w:rsid w:val="005C445B"/>
    <w:rsid w:val="005E2FEA"/>
    <w:rsid w:val="0060525F"/>
    <w:rsid w:val="006100C5"/>
    <w:rsid w:val="00626327"/>
    <w:rsid w:val="00651A7A"/>
    <w:rsid w:val="00657825"/>
    <w:rsid w:val="006B1310"/>
    <w:rsid w:val="006D0285"/>
    <w:rsid w:val="006E4D9B"/>
    <w:rsid w:val="00700EC5"/>
    <w:rsid w:val="00704005"/>
    <w:rsid w:val="00707EF3"/>
    <w:rsid w:val="00715392"/>
    <w:rsid w:val="00715DE5"/>
    <w:rsid w:val="007338FD"/>
    <w:rsid w:val="007344F5"/>
    <w:rsid w:val="00760E91"/>
    <w:rsid w:val="00782A8D"/>
    <w:rsid w:val="00794E1F"/>
    <w:rsid w:val="00796EF3"/>
    <w:rsid w:val="007B0DD5"/>
    <w:rsid w:val="007E44A0"/>
    <w:rsid w:val="007E62E2"/>
    <w:rsid w:val="007F4191"/>
    <w:rsid w:val="00833308"/>
    <w:rsid w:val="00837A69"/>
    <w:rsid w:val="00841892"/>
    <w:rsid w:val="00847F9D"/>
    <w:rsid w:val="00855F98"/>
    <w:rsid w:val="00863EAB"/>
    <w:rsid w:val="008A3D90"/>
    <w:rsid w:val="008A3FFF"/>
    <w:rsid w:val="008D444A"/>
    <w:rsid w:val="008D54DD"/>
    <w:rsid w:val="008E2DC8"/>
    <w:rsid w:val="008F2879"/>
    <w:rsid w:val="008F5C6B"/>
    <w:rsid w:val="00901248"/>
    <w:rsid w:val="00901CE4"/>
    <w:rsid w:val="00923C05"/>
    <w:rsid w:val="009279B7"/>
    <w:rsid w:val="009449E1"/>
    <w:rsid w:val="00946A1C"/>
    <w:rsid w:val="00947ECB"/>
    <w:rsid w:val="00952A31"/>
    <w:rsid w:val="00957593"/>
    <w:rsid w:val="00957774"/>
    <w:rsid w:val="0096422C"/>
    <w:rsid w:val="00987BEE"/>
    <w:rsid w:val="00992904"/>
    <w:rsid w:val="009962B9"/>
    <w:rsid w:val="009A06A0"/>
    <w:rsid w:val="009B7826"/>
    <w:rsid w:val="009C1805"/>
    <w:rsid w:val="009C4CF6"/>
    <w:rsid w:val="009D38E2"/>
    <w:rsid w:val="009E236B"/>
    <w:rsid w:val="009E654C"/>
    <w:rsid w:val="009F465F"/>
    <w:rsid w:val="009F63DF"/>
    <w:rsid w:val="009F7DEA"/>
    <w:rsid w:val="00A036EC"/>
    <w:rsid w:val="00A10222"/>
    <w:rsid w:val="00A152F1"/>
    <w:rsid w:val="00A25665"/>
    <w:rsid w:val="00A258BB"/>
    <w:rsid w:val="00A432E5"/>
    <w:rsid w:val="00A51F18"/>
    <w:rsid w:val="00A57037"/>
    <w:rsid w:val="00A60C3B"/>
    <w:rsid w:val="00A6480A"/>
    <w:rsid w:val="00A821AB"/>
    <w:rsid w:val="00A822EC"/>
    <w:rsid w:val="00AA2584"/>
    <w:rsid w:val="00AB504C"/>
    <w:rsid w:val="00AB533B"/>
    <w:rsid w:val="00AC0436"/>
    <w:rsid w:val="00AC495A"/>
    <w:rsid w:val="00B061E3"/>
    <w:rsid w:val="00B068A8"/>
    <w:rsid w:val="00B5051C"/>
    <w:rsid w:val="00B62642"/>
    <w:rsid w:val="00B65EDE"/>
    <w:rsid w:val="00B93284"/>
    <w:rsid w:val="00B970CE"/>
    <w:rsid w:val="00BB56BB"/>
    <w:rsid w:val="00BD465A"/>
    <w:rsid w:val="00BD7BA9"/>
    <w:rsid w:val="00BE73CB"/>
    <w:rsid w:val="00BF13BE"/>
    <w:rsid w:val="00C04BCA"/>
    <w:rsid w:val="00C3214E"/>
    <w:rsid w:val="00C406FF"/>
    <w:rsid w:val="00C44922"/>
    <w:rsid w:val="00C57B28"/>
    <w:rsid w:val="00C77A04"/>
    <w:rsid w:val="00C818B0"/>
    <w:rsid w:val="00C90C92"/>
    <w:rsid w:val="00C928F2"/>
    <w:rsid w:val="00CA014F"/>
    <w:rsid w:val="00CC06B0"/>
    <w:rsid w:val="00CC50FE"/>
    <w:rsid w:val="00CC62D6"/>
    <w:rsid w:val="00CD1893"/>
    <w:rsid w:val="00CD3D6A"/>
    <w:rsid w:val="00CE691F"/>
    <w:rsid w:val="00CF1190"/>
    <w:rsid w:val="00CF2E79"/>
    <w:rsid w:val="00D029C2"/>
    <w:rsid w:val="00D04B1A"/>
    <w:rsid w:val="00D20A4E"/>
    <w:rsid w:val="00D22B05"/>
    <w:rsid w:val="00D3549D"/>
    <w:rsid w:val="00D76855"/>
    <w:rsid w:val="00DB5B89"/>
    <w:rsid w:val="00DD1271"/>
    <w:rsid w:val="00DE5593"/>
    <w:rsid w:val="00DE5B63"/>
    <w:rsid w:val="00DE609E"/>
    <w:rsid w:val="00DF79F2"/>
    <w:rsid w:val="00E01D18"/>
    <w:rsid w:val="00E04C2D"/>
    <w:rsid w:val="00E377A4"/>
    <w:rsid w:val="00EA2227"/>
    <w:rsid w:val="00EA5FAD"/>
    <w:rsid w:val="00EB0950"/>
    <w:rsid w:val="00EB2791"/>
    <w:rsid w:val="00ED1D89"/>
    <w:rsid w:val="00EE2FD4"/>
    <w:rsid w:val="00EF59E5"/>
    <w:rsid w:val="00F03349"/>
    <w:rsid w:val="00F16C31"/>
    <w:rsid w:val="00F21B4B"/>
    <w:rsid w:val="00F3419D"/>
    <w:rsid w:val="00F378F8"/>
    <w:rsid w:val="00F44254"/>
    <w:rsid w:val="00F73DE7"/>
    <w:rsid w:val="00FA619F"/>
    <w:rsid w:val="00FA6D73"/>
    <w:rsid w:val="00FC2294"/>
    <w:rsid w:val="00FC234B"/>
    <w:rsid w:val="00FD35BE"/>
    <w:rsid w:val="00FF4F48"/>
    <w:rsid w:val="024E4183"/>
    <w:rsid w:val="09F66F44"/>
    <w:rsid w:val="0A6A6AF8"/>
    <w:rsid w:val="0C4A0604"/>
    <w:rsid w:val="0CFE1417"/>
    <w:rsid w:val="0F411663"/>
    <w:rsid w:val="114377EF"/>
    <w:rsid w:val="14163245"/>
    <w:rsid w:val="151F34A2"/>
    <w:rsid w:val="170E13E4"/>
    <w:rsid w:val="1CD26526"/>
    <w:rsid w:val="1D481679"/>
    <w:rsid w:val="20BC738F"/>
    <w:rsid w:val="222C48A5"/>
    <w:rsid w:val="22543B06"/>
    <w:rsid w:val="243670F4"/>
    <w:rsid w:val="26B73E75"/>
    <w:rsid w:val="26DE66B1"/>
    <w:rsid w:val="28910E47"/>
    <w:rsid w:val="28BE0736"/>
    <w:rsid w:val="2E782C02"/>
    <w:rsid w:val="314306B0"/>
    <w:rsid w:val="31A72981"/>
    <w:rsid w:val="32FC3CB4"/>
    <w:rsid w:val="34A94C8A"/>
    <w:rsid w:val="35FE4567"/>
    <w:rsid w:val="379851DD"/>
    <w:rsid w:val="37A341F2"/>
    <w:rsid w:val="383C0760"/>
    <w:rsid w:val="3A63735A"/>
    <w:rsid w:val="3B702D3F"/>
    <w:rsid w:val="3B717B79"/>
    <w:rsid w:val="408F7FF7"/>
    <w:rsid w:val="40DE0F1A"/>
    <w:rsid w:val="429C29E5"/>
    <w:rsid w:val="474D4221"/>
    <w:rsid w:val="47AB2E9B"/>
    <w:rsid w:val="488321FC"/>
    <w:rsid w:val="4A322564"/>
    <w:rsid w:val="4B5217CF"/>
    <w:rsid w:val="552F476F"/>
    <w:rsid w:val="55FD042A"/>
    <w:rsid w:val="57276D83"/>
    <w:rsid w:val="584433B8"/>
    <w:rsid w:val="596553D6"/>
    <w:rsid w:val="5A564FD0"/>
    <w:rsid w:val="5C784D0E"/>
    <w:rsid w:val="6292149B"/>
    <w:rsid w:val="65841FF3"/>
    <w:rsid w:val="65B71911"/>
    <w:rsid w:val="66E929CD"/>
    <w:rsid w:val="698D640E"/>
    <w:rsid w:val="6A380D5B"/>
    <w:rsid w:val="6CDB3576"/>
    <w:rsid w:val="71963CFF"/>
    <w:rsid w:val="72176EA9"/>
    <w:rsid w:val="758145FD"/>
    <w:rsid w:val="7D202C35"/>
    <w:rsid w:val="7D34015E"/>
    <w:rsid w:val="7F2C2513"/>
    <w:rsid w:val="7F4E2883"/>
    <w:rsid w:val="7F6C1202"/>
    <w:rsid w:val="7F6F08D2"/>
    <w:rsid w:val="7FA84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874654"/>
  <w15:docId w15:val="{4FCB5E24-BB6F-4E26-872A-B5A83ACB3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NormalCharacter">
    <w:name w:val="NormalCharacter"/>
    <w:qFormat/>
  </w:style>
  <w:style w:type="paragraph" w:customStyle="1" w:styleId="Style9">
    <w:name w:val="_Style 9"/>
    <w:basedOn w:val="a"/>
    <w:next w:val="a8"/>
    <w:uiPriority w:val="34"/>
    <w:qFormat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279</Words>
  <Characters>1593</Characters>
  <Application>Microsoft Office Word</Application>
  <DocSecurity>0</DocSecurity>
  <Lines>13</Lines>
  <Paragraphs>3</Paragraphs>
  <ScaleCrop>false</ScaleCrop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邓永康</cp:lastModifiedBy>
  <cp:revision>174</cp:revision>
  <dcterms:created xsi:type="dcterms:W3CDTF">2021-11-22T08:11:00Z</dcterms:created>
  <dcterms:modified xsi:type="dcterms:W3CDTF">2021-12-21T03:49:00Z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B121BFB2DD384D948B7569B02F8062D1</vt:lpwstr>
  </property>
</Properties>
</file>