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课程</w:t>
      </w:r>
      <w:r>
        <w:rPr>
          <w:rFonts w:hint="eastAsia" w:ascii="黑体" w:eastAsia="黑体"/>
          <w:b/>
          <w:color w:val="FF0000"/>
          <w:sz w:val="32"/>
          <w:szCs w:val="32"/>
          <w:highlight w:val="none"/>
          <w:lang w:val="en-US" w:eastAsia="zh-CN"/>
        </w:rPr>
        <w:t>教学</w:t>
      </w: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大纲格式要求</w:t>
      </w:r>
    </w:p>
    <w:p>
      <w:pPr>
        <w:spacing w:beforeLines="0" w:afterLines="0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</w:p>
    <w:p>
      <w:pPr>
        <w:spacing w:beforeLines="0" w:afterLines="0" w:line="360" w:lineRule="auto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一、页面</w:t>
      </w:r>
    </w:p>
    <w:p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纸张：A4</w:t>
      </w:r>
    </w:p>
    <w:p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边距：上—2.5CM      下—2.5CM      左—2.5CM      右—2.5CM</w:t>
      </w:r>
    </w:p>
    <w:p>
      <w:pPr>
        <w:spacing w:beforeLines="0" w:afterLines="0" w:line="360" w:lineRule="auto"/>
        <w:ind w:left="1199" w:leftChars="228" w:hanging="720" w:hangingChars="30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页码：页脚居中，宋体，小五号</w:t>
      </w:r>
    </w:p>
    <w:p>
      <w:pPr>
        <w:spacing w:beforeLines="0" w:afterLines="0" w:line="360" w:lineRule="auto"/>
        <w:rPr>
          <w:rFonts w:hint="eastAsia" w:ascii="黑体" w:eastAsia="黑体"/>
          <w:b/>
          <w:color w:val="FF0000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二、标题</w:t>
      </w:r>
    </w:p>
    <w:p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标题格式：所有标题空两格，中文宋体，西文</w:t>
      </w:r>
      <w:r>
        <w:rPr>
          <w:rFonts w:hint="eastAsia" w:hAnsi="宋体"/>
          <w:color w:val="FF0000"/>
          <w:sz w:val="24"/>
          <w:szCs w:val="24"/>
          <w:highlight w:val="none"/>
        </w:rPr>
        <w:t>Times New Roman</w:t>
      </w:r>
    </w:p>
    <w:p>
      <w:pPr>
        <w:spacing w:beforeLines="0" w:afterLines="0" w:line="360" w:lineRule="auto"/>
        <w:ind w:firstLine="480" w:firstLineChars="200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一级标题：黑体、四号，加粗，要求一级标题另起一页</w:t>
      </w:r>
    </w:p>
    <w:p>
      <w:pPr>
        <w:spacing w:beforeLines="0" w:afterLines="0" w:line="360" w:lineRule="auto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 xml:space="preserve">    二级标题：黑体、小四号，加粗</w:t>
      </w:r>
    </w:p>
    <w:p>
      <w:pPr>
        <w:spacing w:beforeLines="0" w:afterLines="0" w:line="360" w:lineRule="auto"/>
        <w:ind w:firstLine="470" w:firstLineChars="196"/>
        <w:rPr>
          <w:rFonts w:hint="eastAsia"/>
          <w:color w:val="FF0000"/>
          <w:sz w:val="24"/>
          <w:szCs w:val="24"/>
          <w:highlight w:val="none"/>
        </w:rPr>
      </w:pPr>
      <w:r>
        <w:rPr>
          <w:rFonts w:hint="eastAsia"/>
          <w:color w:val="FF0000"/>
          <w:sz w:val="24"/>
          <w:szCs w:val="24"/>
          <w:highlight w:val="none"/>
        </w:rPr>
        <w:t>三级及以下标题：宋体、小四号，加粗</w:t>
      </w:r>
    </w:p>
    <w:p>
      <w:pPr>
        <w:spacing w:beforeLines="0" w:afterLines="0" w:line="360" w:lineRule="auto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三、正文文字</w:t>
      </w:r>
    </w:p>
    <w:p>
      <w:pPr>
        <w:spacing w:beforeLines="0" w:afterLines="0" w:line="360" w:lineRule="auto"/>
        <w:ind w:firstLine="600" w:firstLineChars="250"/>
        <w:rPr>
          <w:rFonts w:hint="eastAsia"/>
          <w:color w:val="FF0000"/>
          <w:sz w:val="24"/>
          <w:szCs w:val="22"/>
          <w:highlight w:val="none"/>
        </w:rPr>
      </w:pPr>
      <w:r>
        <w:rPr>
          <w:rFonts w:hint="eastAsia"/>
          <w:color w:val="FF0000"/>
          <w:sz w:val="24"/>
          <w:szCs w:val="22"/>
          <w:highlight w:val="none"/>
        </w:rPr>
        <w:t>所有段落段首空两格，两端对齐。通篇小四号字，中文宋体，行间距20磅，西文Times New Roman，正文中标点全部用中文标点，比如（），不要用()。</w:t>
      </w:r>
    </w:p>
    <w:p>
      <w:pPr>
        <w:spacing w:beforeLines="0" w:afterLines="0" w:line="360" w:lineRule="auto"/>
        <w:rPr>
          <w:rFonts w:hint="eastAsia" w:hAnsi="宋体"/>
          <w:b/>
          <w:color w:val="FF0000"/>
          <w:sz w:val="24"/>
          <w:szCs w:val="22"/>
          <w:highlight w:val="none"/>
        </w:rPr>
      </w:pPr>
      <w:r>
        <w:rPr>
          <w:rFonts w:hint="eastAsia" w:ascii="黑体" w:eastAsia="黑体"/>
          <w:b/>
          <w:color w:val="FF0000"/>
          <w:sz w:val="32"/>
          <w:szCs w:val="32"/>
          <w:highlight w:val="none"/>
        </w:rPr>
        <w:t>四、表格：</w:t>
      </w:r>
    </w:p>
    <w:p>
      <w:pPr>
        <w:spacing w:beforeLines="0" w:afterLines="0" w:line="360" w:lineRule="auto"/>
        <w:ind w:firstLine="470" w:firstLineChars="196"/>
        <w:rPr>
          <w:rFonts w:hint="eastAsia" w:hAnsi="宋体"/>
          <w:color w:val="FF0000"/>
          <w:sz w:val="24"/>
          <w:szCs w:val="22"/>
          <w:highlight w:val="none"/>
        </w:rPr>
      </w:pPr>
      <w:r>
        <w:rPr>
          <w:rFonts w:hint="eastAsia" w:hAnsi="宋体"/>
          <w:color w:val="FF0000"/>
          <w:sz w:val="24"/>
          <w:szCs w:val="22"/>
          <w:highlight w:val="none"/>
        </w:rPr>
        <w:t>表中文字五号字，</w:t>
      </w:r>
      <w:r>
        <w:rPr>
          <w:rFonts w:hint="eastAsia"/>
          <w:color w:val="FF0000"/>
          <w:sz w:val="24"/>
          <w:szCs w:val="22"/>
          <w:highlight w:val="none"/>
        </w:rPr>
        <w:t>中文宋体，西文Times New Roman。</w:t>
      </w:r>
    </w:p>
    <w:p>
      <w:pPr>
        <w:pStyle w:val="8"/>
        <w:spacing w:before="0" w:after="0"/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《××××》实习/实训课程教学大纲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  <w:t>一、课程简介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szCs w:val="21"/>
          <w:highlight w:val="none"/>
        </w:rPr>
        <w:t>（下方表格控制在一页）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027"/>
        <w:gridCol w:w="1100"/>
        <w:gridCol w:w="59"/>
        <w:gridCol w:w="1198"/>
        <w:gridCol w:w="305"/>
        <w:gridCol w:w="487"/>
        <w:gridCol w:w="442"/>
        <w:gridCol w:w="962"/>
        <w:gridCol w:w="12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756" w:type="pct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jc w:val="center"/>
              <w:rPr>
                <w:rFonts w:hint="eastAsia" w:hAnsi="宋体" w:asciiTheme="minorHAnsi" w:eastAsiaTheme="minorEastAsia" w:cstheme="minorBidi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664" w:type="pct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hAnsi="宋体" w:asciiTheme="minorHAnsi" w:eastAsiaTheme="minorEastAsia" w:cstheme="minorBidi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0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周（学时）</w:t>
            </w:r>
          </w:p>
        </w:tc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周（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学时）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备注：每周计20学时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0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</w:rPr>
              <w:t>其他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hAnsi="宋体" w:eastAsia="宋体"/>
                <w:b w:val="0"/>
                <w:bCs/>
                <w:sz w:val="21"/>
                <w:szCs w:val="21"/>
                <w:highlight w:val="none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hAnsi="宋体" w:eastAsia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181" w:type="pct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□线下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□线上线下混合式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eastAsia="zh-CN"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课程作品 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汇报展示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  </w:t>
            </w:r>
          </w:p>
          <w:p>
            <w:pP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 xml:space="preserve">□课堂表现  □阶段性测试  □平时作业  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>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（列出全部适用专业）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第××学期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558ED5" w:themeColor="text2" w:themeTint="99"/>
                <w:sz w:val="21"/>
                <w:szCs w:val="21"/>
                <w:highlight w:val="none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示例：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 xml:space="preserve">1. 作者. 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教材名称（第×版）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[M]. 北京: 科学出版社, 2023.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说明：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优先选用近三年出版的国家和省部级规划教材、精品教材及获得省部级以上奖励的优秀教材、教育主管部门或教学指导委员会推荐或制定教材。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 xml:space="preserve">1. 作者. </w:t>
            </w:r>
            <w:r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教材名称（第×版）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[M]. 北京: 科学出版社, 2023.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××××（本课程在超星、中国大学MOOC等智慧网络教学平台相关课程的网址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或校内课程资源建设网址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highlight w:val="none"/>
              </w:rPr>
              <w:t>，如无，填写“无”）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  <w:highlight w:val="none"/>
              </w:rPr>
            </w:pPr>
            <w:r>
              <w:rPr>
                <w:rFonts w:hAnsi="宋体" w:eastAsia="宋体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课程简介应包含课程性质，教学内容，学习本门课程学生应该获得的能力，是综合性概述，200-300字。</w:t>
            </w:r>
          </w:p>
        </w:tc>
      </w:tr>
    </w:tbl>
    <w:p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  <w:highlight w:val="none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课程目标5</w:t>
            </w:r>
          </w:p>
        </w:tc>
        <w:tc>
          <w:tcPr>
            <w:tcW w:w="7138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szCs w:val="21"/>
          <w:highlight w:val="none"/>
        </w:rPr>
        <w:t>填表说明：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1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）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课程目标兼顾“知识传授、能力培养、价值引导”等方面的预期结果，设置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3-5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个。</w:t>
      </w:r>
      <w:r>
        <w:rPr>
          <w:rFonts w:hint="eastAsia" w:ascii="Times New Roman" w:cs="Times New Roman"/>
          <w:color w:val="FF0000"/>
          <w:kern w:val="2"/>
          <w:sz w:val="22"/>
          <w:szCs w:val="22"/>
          <w:highlight w:val="none"/>
        </w:rPr>
        <w:t>根据课程实际，将课程思政目标有机融入，建议主要关联“价值引导”层面。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  <w:lang w:eastAsia="zh-CN"/>
        </w:rPr>
        <w:t>“劳动教育”“美育”依托课程要在课程目标中对“劳动教育”“美育”的内涵和目标给予明确。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2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）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课程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目标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要支撑毕业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要求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分解指标点，原则上课程目标与所支撑的毕业要求分解指标点一一对应。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3）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（4）每个课程目标由多个观测点（课程内容的教学目标）构成，需准确表达学生学习的产出目标，而非教学要求。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（5）用语示例供参考：能够运用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知识表达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，能建立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，能运用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方法判断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，能提出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，确定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，能设计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，分析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，验证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，取得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，能应用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，熟练操作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具备……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  <w:t>的能力。</w:t>
      </w: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autoSpaceDE/>
        <w:autoSpaceDN/>
        <w:adjustRightInd/>
        <w:spacing w:beforeLines="-2147483648" w:afterLines="-2147483648" w:line="360" w:lineRule="auto"/>
        <w:jc w:val="left"/>
        <w:rPr>
          <w:rFonts w:hint="eastAsia" w:ascii="Times New Roman" w:hAnsi="Times New Roman" w:eastAsia="宋体" w:cs="Times New Roman"/>
          <w:color w:val="FF0000"/>
          <w:kern w:val="2"/>
          <w:sz w:val="21"/>
          <w:szCs w:val="21"/>
          <w:highlight w:val="none"/>
        </w:rPr>
      </w:pPr>
    </w:p>
    <w:p>
      <w:pPr>
        <w:pStyle w:val="21"/>
        <w:spacing w:line="320" w:lineRule="exact"/>
        <w:ind w:left="420" w:firstLine="0"/>
        <w:jc w:val="center"/>
        <w:rPr>
          <w:rFonts w:hint="eastAsia" w:ascii="Times New Roman" w:eastAsia="宋体"/>
          <w:b/>
          <w:sz w:val="21"/>
          <w:szCs w:val="21"/>
          <w:highlight w:val="none"/>
          <w:lang w:eastAsia="zh-CN"/>
        </w:rPr>
      </w:pPr>
      <w:r>
        <w:rPr>
          <w:rFonts w:hint="eastAsia" w:ascii="Times New Roman"/>
          <w:b/>
          <w:sz w:val="21"/>
          <w:szCs w:val="21"/>
          <w:highlight w:val="none"/>
        </w:rPr>
        <w:t>表2</w:t>
      </w:r>
      <w:r>
        <w:rPr>
          <w:rFonts w:hint="eastAsia" w:ascii="Times New Roman"/>
          <w:b/>
          <w:sz w:val="21"/>
          <w:szCs w:val="21"/>
          <w:highlight w:val="none"/>
          <w:lang w:val="en-US" w:eastAsia="zh-CN"/>
        </w:rPr>
        <w:t>-1</w:t>
      </w:r>
      <w:r>
        <w:rPr>
          <w:rFonts w:hint="eastAsia" w:ascii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val="en-US" w:eastAsia="zh-CN"/>
        </w:rPr>
        <w:t>适用于专业教育课程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3847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1.1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1.2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2.1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 xml:space="preserve">2.2 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>
      <w:pPr>
        <w:spacing w:line="360" w:lineRule="auto"/>
        <w:rPr>
          <w:rFonts w:hint="eastAsia" w:ascii="Times New Roman" w:cs="Times New Roman"/>
          <w:b/>
          <w:bCs/>
          <w:color w:val="FF0000"/>
          <w:sz w:val="22"/>
          <w:szCs w:val="21"/>
          <w:highlight w:val="none"/>
        </w:rPr>
      </w:pPr>
      <w:r>
        <w:rPr>
          <w:rFonts w:hint="eastAsia" w:ascii="Times New Roman" w:cs="Times New Roman"/>
          <w:b/>
          <w:bCs/>
          <w:color w:val="FF0000"/>
          <w:sz w:val="22"/>
          <w:szCs w:val="21"/>
          <w:highlight w:val="none"/>
        </w:rPr>
        <w:t>填表说明：</w:t>
      </w:r>
    </w:p>
    <w:p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（1）如面向多个专业，因毕业要求和指标点不同，需每个（或类）专业单独一张对应表；</w:t>
      </w:r>
    </w:p>
    <w:p>
      <w:pPr>
        <w:spacing w:beforeLines="0" w:afterLines="0" w:line="400" w:lineRule="exact"/>
        <w:rPr>
          <w:rFonts w:hint="eastAsia" w:ascii="Times New Roman" w:hAnsi="Times New Roman" w:cs="Times New Roman" w:eastAsiaTheme="minorEastAsia"/>
          <w:color w:val="FF0000"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（2）课程目标与毕业要求及指标点的对应关系需参照专业人才培养方案，若支撑强度在培养方案中没有明确，可结合课程实际自行确定</w:t>
      </w:r>
      <w:r>
        <w:rPr>
          <w:rFonts w:hint="eastAsia" w:ascii="Times New Roman" w:hAnsi="Times New Roman" w:cs="Times New Roman"/>
          <w:color w:val="FF0000"/>
          <w:sz w:val="22"/>
          <w:szCs w:val="22"/>
          <w:highlight w:val="none"/>
          <w:lang w:eastAsia="zh-CN"/>
        </w:rPr>
        <w:t>；</w:t>
      </w:r>
    </w:p>
    <w:p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（3）一个课程目标不要同时覆盖多个不同类型毕业要求的指标点，1个指标点不要牵涉过多课程目标，因为交叉覆盖会导致指标点无法评价；</w:t>
      </w:r>
    </w:p>
    <w:p>
      <w:pPr>
        <w:spacing w:beforeLines="0" w:afterLines="0" w:line="400" w:lineRule="exact"/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  <w:highlight w:val="none"/>
        </w:rPr>
        <w:t>（4）对应的课程目标填写序号即可。</w:t>
      </w:r>
    </w:p>
    <w:p>
      <w:pPr>
        <w:pStyle w:val="21"/>
        <w:spacing w:line="320" w:lineRule="exact"/>
        <w:jc w:val="center"/>
        <w:rPr>
          <w:rFonts w:hint="eastAsia" w:ascii="Times New Roman" w:eastAsia="宋体"/>
          <w:b/>
          <w:sz w:val="21"/>
          <w:szCs w:val="21"/>
          <w:highlight w:val="none"/>
          <w:lang w:eastAsia="zh-CN"/>
        </w:rPr>
      </w:pPr>
      <w:r>
        <w:rPr>
          <w:rFonts w:hint="eastAsia" w:ascii="Times New Roman"/>
          <w:b/>
          <w:sz w:val="21"/>
          <w:szCs w:val="21"/>
          <w:highlight w:val="none"/>
        </w:rPr>
        <w:t>表2</w:t>
      </w:r>
      <w:r>
        <w:rPr>
          <w:rFonts w:hint="eastAsia" w:ascii="Times New Roman"/>
          <w:b/>
          <w:sz w:val="21"/>
          <w:szCs w:val="21"/>
          <w:highlight w:val="none"/>
          <w:lang w:val="en-US" w:eastAsia="zh-CN"/>
        </w:rPr>
        <w:t>-2</w:t>
      </w:r>
      <w:r>
        <w:rPr>
          <w:rFonts w:hint="eastAsia" w:ascii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val="en-US" w:eastAsia="zh-CN"/>
        </w:rPr>
        <w:t>适用于公共基础课程、教师教育课程</w:t>
      </w:r>
      <w:r>
        <w:rPr>
          <w:rFonts w:hint="eastAsia" w:ascii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7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若面向多个专业，因毕业要求不同，需每类专业单独一张对应表。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（1）若面向师范类专业，表格中的毕业要求需要对照师范类专业的8条毕业要求来填写；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（2）若面向工程类专业，表格中的毕业要求需要对照工程类专业的12条毕业要求来填写；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（3）若面向其他专业，表格中的毕业要求可对照不同专业的部分共性毕业要求（多为综合素养）如沟通合作、终身学习、创新精神等来填写。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备注说明：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课程目标与毕业要求的对应关系需参照专业人才培养方案，若支撑强度在培养方案中没有明确，可结合课程实际自行确定。</w:t>
      </w:r>
    </w:p>
    <w:p>
      <w:pPr>
        <w:pStyle w:val="4"/>
        <w:kinsoku w:val="0"/>
        <w:overflowPunct w:val="0"/>
        <w:spacing w:before="61" w:beforeLines="0" w:afterLines="0"/>
        <w:jc w:val="left"/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8"/>
          <w:highlight w:val="none"/>
        </w:rPr>
        <w:t>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（一）学习内容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（融入劳动教育）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（二）时间安排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×××××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（三）工作流程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1.  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  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241" w:firstLineChars="100"/>
        <w:textAlignment w:val="auto"/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  <w:highlight w:val="none"/>
          <w:lang w:val="en-US" w:eastAsia="zh-CN" w:bidi="ar-SA"/>
        </w:rPr>
        <w:t>（四）业务指导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校内老师1名或多名指导××××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校外老师1名或多名指导×××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四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 w:line="400" w:lineRule="exact"/>
        <w:ind w:firstLine="482" w:firstLineChars="200"/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（一）考核内容与考核方式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（考核内容要反应主要的课程目标；考核方式要适合课程性质，如出勤情况、</w:t>
      </w:r>
      <w:r>
        <w:rPr>
          <w:rFonts w:hint="eastAsia" w:ascii="Times" w:hAnsi="Times" w:eastAsia="宋体" w:cs="Times"/>
          <w:color w:val="FF0000"/>
          <w:sz w:val="24"/>
          <w:szCs w:val="21"/>
          <w:lang w:val="en-US" w:eastAsia="zh-CN" w:bidi="ar-SA"/>
        </w:rPr>
        <w:t>课堂表现、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调研报告、实习报告、课程论文、作品设计等）</w:t>
      </w:r>
    </w:p>
    <w:p>
      <w:pPr>
        <w:pStyle w:val="4"/>
        <w:kinsoku w:val="0"/>
        <w:overflowPunct w:val="0"/>
        <w:spacing w:before="66" w:beforeLines="0" w:afterLines="0"/>
        <w:jc w:val="center"/>
        <w:rPr>
          <w:rFonts w:hint="default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Times New Roman" w:cs="Times New Roman"/>
          <w:b/>
          <w:sz w:val="21"/>
          <w:szCs w:val="21"/>
        </w:rPr>
        <w:t>表</w:t>
      </w:r>
      <w:r>
        <w:rPr>
          <w:rFonts w:hint="eastAsia" w:ascii="Times New Roman" w:cs="Times New Roman"/>
          <w:b/>
          <w:sz w:val="21"/>
          <w:szCs w:val="21"/>
          <w:lang w:val="en-US" w:eastAsia="zh-CN"/>
        </w:rPr>
        <w:t>3</w:t>
      </w:r>
      <w:r>
        <w:rPr>
          <w:rFonts w:hint="eastAsia" w:ascii="Times New Roman" w:cs="Times New Roman"/>
          <w:b/>
          <w:sz w:val="21"/>
          <w:szCs w:val="21"/>
        </w:rPr>
        <w:t xml:space="preserve"> 课程目标、考核内容与考核方式对应关系</w:t>
      </w:r>
    </w:p>
    <w:tbl>
      <w:tblPr>
        <w:tblStyle w:val="10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3362"/>
        <w:gridCol w:w="1736"/>
        <w:gridCol w:w="1024"/>
        <w:gridCol w:w="16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课程目标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所属环节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</w:t>
            </w: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占比</w:t>
            </w:r>
          </w:p>
        </w:tc>
        <w:tc>
          <w:tcPr>
            <w:tcW w:w="8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default"/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1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2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3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4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×%</w:t>
            </w:r>
          </w:p>
        </w:tc>
        <w:tc>
          <w:tcPr>
            <w:tcW w:w="8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3.××××××××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88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Lines="0" w:afterLines="0" w:line="357" w:lineRule="auto"/>
              <w:ind w:left="120" w:right="736" w:firstLine="482"/>
              <w:jc w:val="both"/>
              <w:rPr>
                <w:rFonts w:hint="default"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  <w:lang w:val="en-US" w:eastAsia="zh-CN" w:bidi="ar-SA"/>
              </w:rPr>
            </w:pPr>
          </w:p>
        </w:tc>
      </w:tr>
    </w:tbl>
    <w:p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rPr>
          <w:rFonts w:hint="default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</w:pPr>
      <w:r>
        <w:rPr>
          <w:rFonts w:hint="eastAsia" w:ascii="宋体" w:hAnsi="Times New Roman" w:eastAsia="宋体" w:cs="宋体"/>
          <w:sz w:val="24"/>
          <w:szCs w:val="24"/>
          <w:lang w:val="en-US" w:eastAsia="zh-CN" w:bidi="ar-SA"/>
        </w:rPr>
        <w:t>评分依据：</w:t>
      </w:r>
      <w:r>
        <w:rPr>
          <w:rFonts w:hint="eastAsia" w:ascii="宋体" w:hAnsi="Times New Roman" w:eastAsia="宋体" w:cs="宋体"/>
          <w:color w:val="FF0000"/>
          <w:sz w:val="24"/>
          <w:szCs w:val="24"/>
          <w:lang w:val="en-US" w:eastAsia="zh-CN" w:bidi="ar-SA"/>
        </w:rPr>
        <w:t>如果调研报告、实习报告、课程论文、作品设计是课程考核的唯一</w:t>
      </w:r>
      <w:r>
        <w:rPr>
          <w:rFonts w:hint="eastAsia" w:ascii="宋体" w:hAnsi="Times New Roman" w:eastAsia="宋体" w:cs="宋体"/>
          <w:color w:val="FF0000"/>
          <w:spacing w:val="-7"/>
          <w:sz w:val="24"/>
          <w:szCs w:val="24"/>
          <w:lang w:val="en-US" w:eastAsia="zh-CN" w:bidi="ar-SA"/>
        </w:rPr>
        <w:t>方式，必须明确调研报告、实习报告</w:t>
      </w:r>
      <w:r>
        <w:rPr>
          <w:rFonts w:hint="eastAsia" w:ascii="宋体" w:hAnsi="Times New Roman" w:eastAsia="宋体" w:cs="宋体"/>
          <w:color w:val="FF0000"/>
          <w:sz w:val="24"/>
          <w:szCs w:val="24"/>
          <w:lang w:val="en-US" w:eastAsia="zh-CN" w:bidi="ar-SA"/>
        </w:rPr>
        <w:t>、课程论文、</w:t>
      </w:r>
      <w:r>
        <w:rPr>
          <w:rFonts w:hint="eastAsia" w:ascii="宋体" w:hAnsi="Times New Roman" w:eastAsia="宋体" w:cs="宋体"/>
          <w:color w:val="FF0000"/>
          <w:spacing w:val="-3"/>
          <w:sz w:val="24"/>
          <w:szCs w:val="24"/>
          <w:lang w:val="en-US" w:eastAsia="zh-CN" w:bidi="ar-SA"/>
        </w:rPr>
        <w:t>作品设计的内容与课程目标的达成度，写明评分依据。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/>
        <w:ind w:firstLine="482" w:firstLineChars="200"/>
        <w:rPr>
          <w:rFonts w:hint="default"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  <w:t>（二）成绩评定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1.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平时成绩的评定应包含合理的、多维度的过程性考核方式，考核内容应覆盖支撑课程目标的学习内容，考核结果能合理反应课程目标的达成度，考核权重与教学内容相匹配，各考核环节须有明确的考核标准。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建议书写格式：平时成绩（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B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: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……………………出勤情况、课堂表现、作业完成、调研表现、团结协作……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期末成绩的评定应明确考核的范围、方式、要求等。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建议书写格式：期末成绩（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建议考核方式：……………………</w:t>
      </w:r>
      <w:r>
        <w:rPr>
          <w:rFonts w:hint="eastAsia" w:ascii="宋体" w:hAnsi="Times New Roman" w:eastAsia="宋体" w:cs="宋体"/>
          <w:color w:val="FF0000"/>
          <w:kern w:val="0"/>
          <w:sz w:val="24"/>
          <w:szCs w:val="24"/>
        </w:rPr>
        <w:t>调研报告、实习报告、课程论文、作品设计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总成绩应由平时考核成绩和期末考核成绩构成，其构成比例应科学合理。书写格式：总成绩（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</w:rPr>
        <w:t>）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86" w:beforeLines="0" w:afterLines="0" w:line="400" w:lineRule="exact"/>
        <w:ind w:firstLine="482" w:firstLineChars="200"/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（三）评分标准</w:t>
      </w:r>
    </w:p>
    <w:p>
      <w:pPr>
        <w:snapToGrid w:val="0"/>
        <w:spacing w:line="400" w:lineRule="exact"/>
        <w:ind w:firstLine="480" w:firstLineChars="200"/>
        <w:rPr>
          <w:rFonts w:hint="eastAsia" w:ascii="Times New Roman" w:hAnsi="Times New Roman" w:eastAsia="宋体" w:cs="Times New Roman"/>
          <w:b/>
          <w:color w:val="FF0000"/>
          <w:szCs w:val="21"/>
          <w:highlight w:val="none"/>
          <w:lang w:val="en-US" w:eastAsia="zh-CN"/>
        </w:rPr>
      </w:pPr>
      <w:r>
        <w:rPr>
          <w:rFonts w:hint="eastAsia" w:ascii="Times New Roman" w:cs="Times New Roman"/>
          <w:color w:val="FF0000"/>
          <w:sz w:val="24"/>
          <w:szCs w:val="24"/>
        </w:rPr>
        <w:t>针对课程考核方式中的所有项目，均需制定相应的评分标准，明确具体评分细则。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color w:val="FF0000"/>
          <w:szCs w:val="21"/>
          <w:highlight w:val="none"/>
          <w:lang w:val="en-US" w:eastAsia="zh-CN"/>
        </w:rPr>
        <w:t>示例：</w:t>
      </w:r>
      <w:r>
        <w:rPr>
          <w:rFonts w:hint="eastAsia" w:ascii="Times New Roman" w:hAnsi="Times New Roman" w:eastAsia="宋体" w:cs="Times New Roman"/>
          <w:b/>
          <w:color w:val="auto"/>
          <w:szCs w:val="21"/>
          <w:highlight w:val="none"/>
          <w:lang w:val="en-US" w:eastAsia="zh-CN"/>
        </w:rPr>
        <w:t>表4 评分</w:t>
      </w:r>
      <w:r>
        <w:rPr>
          <w:rFonts w:hint="eastAsia" w:ascii="Times New Roman" w:hAnsi="Times New Roman" w:eastAsia="宋体" w:cs="Times New Roman"/>
          <w:b/>
          <w:color w:val="auto"/>
          <w:szCs w:val="21"/>
          <w:highlight w:val="none"/>
        </w:rPr>
        <w:t>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648"/>
        <w:gridCol w:w="1648"/>
        <w:gridCol w:w="1648"/>
        <w:gridCol w:w="1648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考核项目</w:t>
            </w:r>
          </w:p>
        </w:tc>
        <w:tc>
          <w:tcPr>
            <w:tcW w:w="4412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评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100&gt;x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90&gt;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80)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Theme="minorEastAsia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中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  <w:lang w:val="en-US" w:eastAsia="zh-CN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80&gt;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70&gt; x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≥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  <w:tc>
          <w:tcPr>
            <w:tcW w:w="86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(</w:t>
            </w:r>
            <w:r>
              <w:rPr>
                <w:rFonts w:ascii="Times New Roman" w:hAnsi="Times New Roman"/>
                <w:b/>
                <w:szCs w:val="21"/>
                <w:highlight w:val="none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  <w:highlight w:val="non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  <w:lang w:val="en-US" w:eastAsia="zh-CN"/>
              </w:rPr>
              <w:t>调研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报告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选题具有非常积极的社会意义；内容丰富，材料翔实；开展了充分的社会调研工作，对社会现象和社会问题有一定的研究和思考，问题解决的措施和方案合理、到位；结构严谨，语言流畅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较高的社会价值；内容比较丰富，材料较为翔实；开展了较为充分的社会调研工作，能运用专业知识分析社会现象和社会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选题具有一定的社会价值；内容和材料符合要求；开展了一定的社会调研工作，能如实阐述某个社会现象和社会问题，观点正确；结构合理，语言表达通顺。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选题基本合理、得当；内容和材料基本符合要求；实际开展了社会调研工作，观点基本正确，论证基本充分；结构基本合理，语言表达较为通顺。</w:t>
            </w:r>
          </w:p>
        </w:tc>
        <w:tc>
          <w:tcPr>
            <w:tcW w:w="863" w:type="pct"/>
            <w:vAlign w:val="center"/>
          </w:tcPr>
          <w:p>
            <w:pPr>
              <w:rPr>
                <w:color w:val="FF0000"/>
                <w:highlight w:val="none"/>
              </w:rPr>
            </w:pP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例</w:t>
            </w:r>
            <w:r>
              <w:rPr>
                <w:rFonts w:ascii="Times New Roman" w:hAnsi="Times New Roman"/>
                <w:color w:val="FF0000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FF0000"/>
                <w:szCs w:val="21"/>
                <w:highlight w:val="none"/>
              </w:rPr>
              <w:t>选题不合理；内容和材料较为单薄，未达到要求；未开展实际的调研工作，对社会现象和社会问题的分析不合理，观点有明显错误；结构混乱，语言表达不通顺。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b/>
                <w:color w:val="FF0000"/>
                <w:sz w:val="24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……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  <w:tc>
          <w:tcPr>
            <w:tcW w:w="863" w:type="pct"/>
            <w:vAlign w:val="center"/>
          </w:tcPr>
          <w:p>
            <w:pPr>
              <w:rPr>
                <w:rFonts w:ascii="Times New Roman" w:hAnsi="Times New Roman"/>
                <w:color w:val="FF0000"/>
                <w:szCs w:val="21"/>
                <w:highlight w:val="none"/>
              </w:rPr>
            </w:pPr>
          </w:p>
        </w:tc>
      </w:tr>
    </w:tbl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>
      <w:pPr>
        <w:spacing w:line="360" w:lineRule="auto"/>
        <w:ind w:firstLine="480" w:firstLineChars="200"/>
        <w:rPr>
          <w:highlight w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专业人才培养方案，由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××××院（部）××××教学系（教研室）讨论制定，××××院（部）教学工作委员会审定，教务处审核批准，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自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××××级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开始执行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。</w: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937288-2F82-4168-B56C-E1623BAEE5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441030C-DC35-490C-BC8B-8509ECA407F6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B6F4AA9A-473B-4399-A253-4C6D6477865A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4" w:fontKey="{2E295D21-0BF4-43E6-AF17-EC96EB7C5BEF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426A961-0482-4375-B3AE-772D98E2DB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23670"/>
    <w:rsid w:val="003C51E5"/>
    <w:rsid w:val="00400041"/>
    <w:rsid w:val="004770EC"/>
    <w:rsid w:val="004C400D"/>
    <w:rsid w:val="004F64DB"/>
    <w:rsid w:val="00530E74"/>
    <w:rsid w:val="005424AA"/>
    <w:rsid w:val="00544EAA"/>
    <w:rsid w:val="005538AE"/>
    <w:rsid w:val="006035BD"/>
    <w:rsid w:val="0069497C"/>
    <w:rsid w:val="00755E85"/>
    <w:rsid w:val="007A2E5A"/>
    <w:rsid w:val="008F4441"/>
    <w:rsid w:val="00903BA2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D01DF5"/>
    <w:rsid w:val="00D150FB"/>
    <w:rsid w:val="00D30B38"/>
    <w:rsid w:val="00E93D44"/>
    <w:rsid w:val="00EC4EB7"/>
    <w:rsid w:val="00ED5A20"/>
    <w:rsid w:val="00F03B7C"/>
    <w:rsid w:val="00F43CB4"/>
    <w:rsid w:val="00F47977"/>
    <w:rsid w:val="00F856C2"/>
    <w:rsid w:val="00F93584"/>
    <w:rsid w:val="00FA6ED5"/>
    <w:rsid w:val="00FB1211"/>
    <w:rsid w:val="00FE1C84"/>
    <w:rsid w:val="00FF64D3"/>
    <w:rsid w:val="01120791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3228</Words>
  <Characters>3454</Characters>
  <Lines>18</Lines>
  <Paragraphs>5</Paragraphs>
  <TotalTime>0</TotalTime>
  <ScaleCrop>false</ScaleCrop>
  <LinksUpToDate>false</LinksUpToDate>
  <CharactersWithSpaces>3550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无心以出岫</cp:lastModifiedBy>
  <cp:lastPrinted>2023-06-27T02:37:00Z</cp:lastPrinted>
  <dcterms:modified xsi:type="dcterms:W3CDTF">2023-07-07T02:42:19Z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468327DAE1CB42CAACC9824004E2A700_12</vt:lpwstr>
  </property>
</Properties>
</file>