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DA6EE">
      <w:pPr>
        <w:widowControl/>
        <w:ind w:left="-42" w:leftChars="-472" w:right="-907" w:rightChars="-432" w:hanging="949" w:hangingChars="123"/>
        <w:jc w:val="center"/>
        <w:rPr>
          <w:rFonts w:eastAsia="仿宋_GB2312"/>
          <w:color w:val="FF0000"/>
          <w:sz w:val="32"/>
        </w:rPr>
      </w:pPr>
      <w:bookmarkStart w:id="0" w:name="_Toc103698718"/>
      <w:bookmarkEnd w:id="0"/>
      <w:r>
        <w:rPr>
          <w:rFonts w:hint="eastAsia" w:ascii="方正小标宋_GBK" w:hAnsi="华文中宋" w:eastAsia="方正小标宋_GBK" w:cs="宋体"/>
          <w:b/>
          <w:color w:val="FF0000"/>
          <w:w w:val="80"/>
          <w:kern w:val="0"/>
          <w:sz w:val="96"/>
          <w:szCs w:val="80"/>
        </w:rPr>
        <w:t>长江师范学院教务处文件</w:t>
      </w:r>
    </w:p>
    <w:p w14:paraId="0980F2A3">
      <w:pPr>
        <w:tabs>
          <w:tab w:val="center" w:pos="4415"/>
        </w:tabs>
        <w:snapToGrid w:val="0"/>
        <w:spacing w:after="312" w:afterLines="100" w:line="560" w:lineRule="exact"/>
        <w:jc w:val="center"/>
        <w:rPr>
          <w:rFonts w:eastAsia="方正仿宋_GBK"/>
          <w:color w:val="auto"/>
          <w:sz w:val="32"/>
          <w:szCs w:val="32"/>
        </w:rPr>
      </w:pPr>
      <w:r>
        <w:rPr>
          <w:rFonts w:hint="eastAsia" w:eastAsia="方正仿宋_GBK"/>
          <w:color w:val="auto"/>
          <w:sz w:val="32"/>
          <w:szCs w:val="32"/>
        </w:rPr>
        <w:t>长师院</w:t>
      </w:r>
      <w:r>
        <w:rPr>
          <w:rFonts w:hint="default" w:ascii="Times New Roman" w:hAnsi="Times New Roman" w:eastAsia="方正仿宋_GBK" w:cs="Times New Roman"/>
          <w:color w:val="auto"/>
          <w:sz w:val="32"/>
          <w:szCs w:val="32"/>
        </w:rPr>
        <w:t>教 〔202</w:t>
      </w:r>
      <w:r>
        <w:rPr>
          <w:rFonts w:hint="default" w:ascii="Times New Roman" w:hAnsi="Times New Roman" w:eastAsia="方正仿宋_GBK" w:cs="Times New Roman"/>
          <w:color w:val="auto"/>
          <w:sz w:val="32"/>
          <w:szCs w:val="32"/>
          <w:lang w:val="en-US" w:eastAsia="zh-CN"/>
        </w:rPr>
        <w:t>5</w:t>
      </w:r>
      <w:r>
        <w:rPr>
          <w:rFonts w:hint="default" w:ascii="Times New Roman" w:hAnsi="Times New Roman" w:eastAsia="方正仿宋_GBK" w:cs="Times New Roman"/>
          <w:color w:val="auto"/>
          <w:sz w:val="32"/>
          <w:szCs w:val="32"/>
        </w:rPr>
        <w:t>〕</w:t>
      </w:r>
      <w:r>
        <w:rPr>
          <w:rFonts w:hint="eastAsia" w:eastAsia="方正仿宋_GBK"/>
          <w:color w:val="auto"/>
          <w:sz w:val="32"/>
          <w:szCs w:val="32"/>
          <w:lang w:val="en-US" w:eastAsia="zh-CN"/>
        </w:rPr>
        <w:t>39</w:t>
      </w:r>
      <w:r>
        <w:rPr>
          <w:rFonts w:eastAsia="方正仿宋_GBK"/>
          <w:color w:val="auto"/>
          <w:sz w:val="32"/>
          <w:szCs w:val="32"/>
        </w:rPr>
        <w:t>号</w:t>
      </w:r>
      <w:bookmarkStart w:id="2" w:name="_GoBack"/>
      <w:bookmarkEnd w:id="2"/>
    </w:p>
    <w:p w14:paraId="4F23C9E8">
      <w:pPr>
        <w:keepNext w:val="0"/>
        <w:keepLines w:val="0"/>
        <w:pageBreakBefore w:val="0"/>
        <w:widowControl w:val="0"/>
        <w:tabs>
          <w:tab w:val="center" w:pos="4415"/>
        </w:tabs>
        <w:kinsoku/>
        <w:wordWrap/>
        <w:overflowPunct/>
        <w:topLinePunct w:val="0"/>
        <w:autoSpaceDE/>
        <w:autoSpaceDN/>
        <w:bidi w:val="0"/>
        <w:adjustRightInd w:val="0"/>
        <w:snapToGrid w:val="0"/>
        <w:spacing w:after="312" w:afterLines="100" w:line="300" w:lineRule="exact"/>
        <w:jc w:val="both"/>
        <w:textAlignment w:val="auto"/>
        <w:rPr>
          <w:rFonts w:ascii="Times New Roman" w:hAnsi="Times New Roman" w:eastAsia="方正小标宋_GBK" w:cs="Times New Roman"/>
          <w:b/>
          <w:bCs/>
          <w:sz w:val="44"/>
          <w:szCs w:val="44"/>
        </w:rPr>
      </w:pPr>
      <w:r>
        <w:rPr>
          <w:rFonts w:eastAsia="仿宋_GB2312"/>
          <w:color w:val="FF6600"/>
          <w:sz w:val="32"/>
        </w:rPr>
        <mc:AlternateContent>
          <mc:Choice Requires="wps">
            <w:drawing>
              <wp:anchor distT="0" distB="0" distL="114300" distR="114300" simplePos="0" relativeHeight="251659264" behindDoc="0" locked="0" layoutInCell="1" allowOverlap="1">
                <wp:simplePos x="0" y="0"/>
                <wp:positionH relativeFrom="column">
                  <wp:posOffset>163830</wp:posOffset>
                </wp:positionH>
                <wp:positionV relativeFrom="paragraph">
                  <wp:posOffset>57785</wp:posOffset>
                </wp:positionV>
                <wp:extent cx="5337810" cy="0"/>
                <wp:effectExtent l="0" t="13970" r="15240" b="24130"/>
                <wp:wrapNone/>
                <wp:docPr id="1" name="直接连接符 1"/>
                <wp:cNvGraphicFramePr/>
                <a:graphic xmlns:a="http://schemas.openxmlformats.org/drawingml/2006/main">
                  <a:graphicData uri="http://schemas.microsoft.com/office/word/2010/wordprocessingShape">
                    <wps:wsp>
                      <wps:cNvCnPr/>
                      <wps:spPr>
                        <a:xfrm>
                          <a:off x="1133475" y="2813050"/>
                          <a:ext cx="5337810" cy="0"/>
                        </a:xfrm>
                        <a:prstGeom prst="line">
                          <a:avLst/>
                        </a:prstGeom>
                        <a:ln w="28575" cap="flat" cmpd="sng">
                          <a:solidFill>
                            <a:srgbClr val="FF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2.9pt;margin-top:4.55pt;height:0pt;width:420.3pt;z-index:251659264;mso-width-relative:page;mso-height-relative:page;" filled="f" stroked="t" coordsize="21600,21600" o:gfxdata="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Z79dPUAAAABgEAAA8AAAAAAAAAAQAgAAAAIgAAAGRycy9kb3ducmV2&#10;LnhtbFBLAQIUABQAAAAIAIdO4kDXGx+7AAIAAPMDAAAOAAAAAAAAAAEAIAAAACMBAABkcnMvZTJv&#10;RG9jLnhtbFBLBQYAAAAABgAGAFkBAACVBQAAAAA=&#10;">
                <v:fill on="f" focussize="0,0"/>
                <v:stroke weight="2.25pt" color="#FF0000" joinstyle="round"/>
                <v:imagedata o:title=""/>
                <o:lock v:ext="edit" aspectratio="f"/>
              </v:line>
            </w:pict>
          </mc:Fallback>
        </mc:AlternateContent>
      </w:r>
    </w:p>
    <w:p w14:paraId="6429A78D">
      <w:pPr>
        <w:spacing w:line="520" w:lineRule="exact"/>
        <w:jc w:val="center"/>
        <w:rPr>
          <w:rFonts w:ascii="Times New Roman" w:hAnsi="Times New Roman" w:eastAsia="方正小标宋_GBK" w:cs="Times New Roman"/>
          <w:b/>
          <w:bCs/>
          <w:sz w:val="44"/>
          <w:szCs w:val="44"/>
        </w:rPr>
      </w:pPr>
      <w:r>
        <w:rPr>
          <w:rFonts w:hint="eastAsia" w:ascii="Times New Roman" w:hAnsi="Times New Roman" w:eastAsia="方正小标宋_GBK" w:cs="Times New Roman"/>
          <w:b/>
          <w:bCs/>
          <w:sz w:val="44"/>
          <w:szCs w:val="44"/>
        </w:rPr>
        <w:t>长江师范学院</w:t>
      </w:r>
    </w:p>
    <w:p w14:paraId="03F403FC">
      <w:pPr>
        <w:adjustRightInd w:val="0"/>
        <w:snapToGrid w:val="0"/>
        <w:spacing w:line="560" w:lineRule="exact"/>
        <w:jc w:val="center"/>
        <w:rPr>
          <w:rFonts w:ascii="Times New Roman" w:hAnsi="Times New Roman" w:eastAsia="方正仿宋_GBK" w:cs="Times New Roman"/>
          <w:color w:val="000000"/>
          <w:sz w:val="32"/>
          <w:szCs w:val="21"/>
        </w:rPr>
      </w:pPr>
      <w:r>
        <w:rPr>
          <w:rFonts w:hint="eastAsia" w:ascii="Times New Roman" w:hAnsi="Times New Roman" w:eastAsia="方正小标宋_GBK" w:cs="Times New Roman"/>
          <w:b/>
          <w:bCs/>
          <w:sz w:val="44"/>
          <w:szCs w:val="44"/>
        </w:rPr>
        <w:t>关于开展</w:t>
      </w:r>
      <w:r>
        <w:rPr>
          <w:rFonts w:hint="eastAsia" w:ascii="Times New Roman" w:hAnsi="Times New Roman" w:eastAsia="方正小标宋_GBK" w:cs="Times New Roman"/>
          <w:b/>
          <w:bCs/>
          <w:sz w:val="44"/>
          <w:szCs w:val="44"/>
          <w:lang w:val="en-US" w:eastAsia="zh-CN"/>
        </w:rPr>
        <w:t>第二批</w:t>
      </w:r>
      <w:r>
        <w:rPr>
          <w:rFonts w:hint="eastAsia" w:ascii="Times New Roman" w:hAnsi="Times New Roman" w:eastAsia="方正小标宋_GBK" w:cs="Times New Roman"/>
          <w:b/>
          <w:bCs/>
          <w:sz w:val="44"/>
          <w:szCs w:val="44"/>
        </w:rPr>
        <w:t>产教融合特色优势专业群</w:t>
      </w:r>
      <w:r>
        <w:rPr>
          <w:rFonts w:hint="eastAsia" w:ascii="Times New Roman" w:hAnsi="Times New Roman" w:eastAsia="方正小标宋_GBK" w:cs="Times New Roman"/>
          <w:b/>
          <w:bCs/>
          <w:sz w:val="44"/>
          <w:szCs w:val="44"/>
          <w:lang w:val="en-US" w:eastAsia="zh-CN"/>
        </w:rPr>
        <w:t>项目</w:t>
      </w:r>
      <w:r>
        <w:rPr>
          <w:rFonts w:hint="eastAsia" w:ascii="Times New Roman" w:hAnsi="Times New Roman" w:eastAsia="方正小标宋_GBK" w:cs="Times New Roman"/>
          <w:b/>
          <w:bCs/>
          <w:sz w:val="44"/>
          <w:szCs w:val="44"/>
        </w:rPr>
        <w:t>申报</w:t>
      </w:r>
      <w:r>
        <w:rPr>
          <w:rFonts w:hint="eastAsia" w:ascii="Times New Roman" w:hAnsi="Times New Roman" w:eastAsia="方正小标宋_GBK" w:cs="Times New Roman"/>
          <w:b/>
          <w:bCs/>
          <w:sz w:val="44"/>
          <w:szCs w:val="44"/>
          <w:lang w:val="en-US" w:eastAsia="zh-CN"/>
        </w:rPr>
        <w:t>与</w:t>
      </w:r>
      <w:r>
        <w:rPr>
          <w:rFonts w:hint="eastAsia" w:ascii="Times New Roman" w:hAnsi="Times New Roman" w:eastAsia="方正小标宋_GBK" w:cs="Times New Roman"/>
          <w:b/>
          <w:bCs/>
          <w:sz w:val="44"/>
          <w:szCs w:val="44"/>
        </w:rPr>
        <w:t>示范专业</w:t>
      </w:r>
      <w:r>
        <w:rPr>
          <w:rFonts w:hint="eastAsia" w:ascii="Times New Roman" w:hAnsi="Times New Roman" w:eastAsia="方正小标宋_GBK" w:cs="Times New Roman"/>
          <w:b/>
          <w:bCs/>
          <w:sz w:val="44"/>
          <w:szCs w:val="44"/>
          <w:lang w:val="en-US" w:eastAsia="zh-CN"/>
        </w:rPr>
        <w:t>认定</w:t>
      </w:r>
      <w:r>
        <w:rPr>
          <w:rFonts w:hint="eastAsia" w:ascii="Times New Roman" w:hAnsi="Times New Roman" w:eastAsia="方正小标宋_GBK" w:cs="Times New Roman"/>
          <w:b/>
          <w:bCs/>
          <w:sz w:val="44"/>
          <w:szCs w:val="44"/>
        </w:rPr>
        <w:t>工作的通知</w:t>
      </w:r>
    </w:p>
    <w:p w14:paraId="04E0424E">
      <w:pPr>
        <w:adjustRightInd w:val="0"/>
        <w:snapToGrid w:val="0"/>
        <w:spacing w:line="560" w:lineRule="exact"/>
        <w:rPr>
          <w:rFonts w:hint="eastAsia" w:ascii="Times New Roman" w:hAnsi="Times New Roman" w:eastAsia="方正仿宋_GBK" w:cs="Times New Roman"/>
          <w:color w:val="000000"/>
          <w:sz w:val="32"/>
          <w:szCs w:val="21"/>
        </w:rPr>
      </w:pPr>
    </w:p>
    <w:p w14:paraId="434986AE">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ascii="Times New Roman" w:hAnsi="Times New Roman" w:eastAsia="方正仿宋_GBK" w:cs="Times New Roman"/>
          <w:color w:val="000000"/>
          <w:sz w:val="32"/>
          <w:szCs w:val="21"/>
        </w:rPr>
      </w:pPr>
      <w:r>
        <w:rPr>
          <w:rFonts w:hint="eastAsia" w:ascii="Times New Roman" w:hAnsi="Times New Roman" w:eastAsia="方正仿宋_GBK" w:cs="Times New Roman"/>
          <w:color w:val="000000"/>
          <w:sz w:val="32"/>
          <w:szCs w:val="21"/>
        </w:rPr>
        <w:t>各教学院：</w:t>
      </w:r>
    </w:p>
    <w:p w14:paraId="76C09A8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方正仿宋_GBK" w:cs="Times New Roman"/>
          <w:color w:val="000000"/>
          <w:sz w:val="32"/>
          <w:szCs w:val="21"/>
        </w:rPr>
      </w:pPr>
      <w:r>
        <w:rPr>
          <w:rFonts w:hint="eastAsia" w:ascii="Times New Roman" w:hAnsi="Times New Roman" w:eastAsia="方正仿宋_GBK" w:cs="Times New Roman"/>
          <w:color w:val="000000"/>
          <w:sz w:val="32"/>
          <w:szCs w:val="21"/>
        </w:rPr>
        <w:t>为贯彻落实国家和重庆市教委深化产教融合、科教融汇的方针政策，引导</w:t>
      </w:r>
      <w:r>
        <w:rPr>
          <w:rFonts w:hint="eastAsia" w:ascii="Times New Roman" w:hAnsi="Times New Roman" w:eastAsia="方正仿宋_GBK" w:cs="Times New Roman"/>
          <w:color w:val="000000"/>
          <w:sz w:val="32"/>
          <w:szCs w:val="21"/>
          <w:lang w:val="en-US" w:eastAsia="zh-CN"/>
        </w:rPr>
        <w:t>学科</w:t>
      </w:r>
      <w:r>
        <w:rPr>
          <w:rFonts w:hint="eastAsia" w:ascii="Times New Roman" w:hAnsi="Times New Roman" w:eastAsia="方正仿宋_GBK" w:cs="Times New Roman"/>
          <w:color w:val="000000"/>
          <w:sz w:val="32"/>
          <w:szCs w:val="21"/>
        </w:rPr>
        <w:t>专业</w:t>
      </w:r>
      <w:r>
        <w:rPr>
          <w:rFonts w:hint="eastAsia" w:ascii="Times New Roman" w:hAnsi="Times New Roman" w:eastAsia="方正仿宋_GBK" w:cs="Times New Roman"/>
          <w:color w:val="000000"/>
          <w:sz w:val="32"/>
          <w:szCs w:val="21"/>
          <w:lang w:val="en-US" w:eastAsia="zh-CN"/>
        </w:rPr>
        <w:t>精准匹配</w:t>
      </w:r>
      <w:r>
        <w:rPr>
          <w:rFonts w:hint="eastAsia" w:ascii="Times New Roman" w:hAnsi="Times New Roman" w:eastAsia="方正仿宋_GBK" w:cs="Times New Roman"/>
          <w:color w:val="000000"/>
          <w:sz w:val="32"/>
          <w:szCs w:val="21"/>
        </w:rPr>
        <w:t>产业</w:t>
      </w:r>
      <w:r>
        <w:rPr>
          <w:rFonts w:hint="eastAsia" w:ascii="Times New Roman" w:hAnsi="Times New Roman" w:eastAsia="方正仿宋_GBK" w:cs="Times New Roman"/>
          <w:color w:val="000000"/>
          <w:sz w:val="32"/>
          <w:szCs w:val="21"/>
          <w:lang w:val="en-US" w:eastAsia="zh-CN"/>
        </w:rPr>
        <w:t>发展需求</w:t>
      </w:r>
      <w:r>
        <w:rPr>
          <w:rFonts w:hint="eastAsia" w:ascii="Times New Roman" w:hAnsi="Times New Roman" w:eastAsia="方正仿宋_GBK" w:cs="Times New Roman"/>
          <w:color w:val="000000"/>
          <w:sz w:val="32"/>
          <w:szCs w:val="21"/>
        </w:rPr>
        <w:t>，</w:t>
      </w:r>
      <w:r>
        <w:rPr>
          <w:rFonts w:hint="eastAsia" w:ascii="Times New Roman" w:hAnsi="Times New Roman" w:eastAsia="方正仿宋_GBK" w:cs="Times New Roman"/>
          <w:color w:val="000000"/>
          <w:sz w:val="32"/>
          <w:szCs w:val="21"/>
          <w:lang w:val="en-US" w:eastAsia="zh-CN"/>
        </w:rPr>
        <w:t>增强服务区域经济社会发展能力，</w:t>
      </w:r>
      <w:r>
        <w:rPr>
          <w:rFonts w:hint="eastAsia" w:ascii="Times New Roman" w:hAnsi="Times New Roman" w:eastAsia="方正仿宋_GBK" w:cs="Times New Roman"/>
          <w:color w:val="000000"/>
          <w:sz w:val="32"/>
          <w:szCs w:val="21"/>
        </w:rPr>
        <w:t>构建与应用型大学相适应的人才培养体系，</w:t>
      </w:r>
      <w:r>
        <w:rPr>
          <w:rFonts w:hint="eastAsia" w:ascii="Times New Roman" w:hAnsi="Times New Roman" w:eastAsia="方正仿宋_GBK" w:cs="Times New Roman"/>
          <w:color w:val="000000"/>
          <w:sz w:val="32"/>
          <w:szCs w:val="21"/>
          <w:lang w:val="en-US" w:eastAsia="zh-CN"/>
        </w:rPr>
        <w:t>学校</w:t>
      </w:r>
      <w:r>
        <w:rPr>
          <w:rFonts w:hint="eastAsia" w:ascii="Times New Roman" w:hAnsi="Times New Roman" w:eastAsia="方正仿宋_GBK" w:cs="Times New Roman"/>
          <w:color w:val="000000"/>
          <w:sz w:val="32"/>
          <w:szCs w:val="21"/>
        </w:rPr>
        <w:t>决定开展第二批产教融合特色优势专业群项目申报与示范专业认定工作。</w:t>
      </w:r>
      <w:r>
        <w:rPr>
          <w:rFonts w:hint="eastAsia" w:ascii="Times New Roman" w:hAnsi="Times New Roman" w:eastAsia="方正仿宋_GBK" w:cs="Times New Roman"/>
          <w:color w:val="000000"/>
          <w:sz w:val="32"/>
          <w:szCs w:val="21"/>
          <w:lang w:val="en-US" w:eastAsia="zh-CN"/>
        </w:rPr>
        <w:t>现</w:t>
      </w:r>
      <w:r>
        <w:rPr>
          <w:rFonts w:hint="eastAsia" w:ascii="Times New Roman" w:hAnsi="Times New Roman" w:eastAsia="方正仿宋_GBK" w:cs="Times New Roman"/>
          <w:color w:val="000000"/>
          <w:sz w:val="32"/>
          <w:szCs w:val="21"/>
        </w:rPr>
        <w:t>将相关事宜通知如下。</w:t>
      </w:r>
    </w:p>
    <w:p w14:paraId="55F4F44C">
      <w:pPr>
        <w:pStyle w:val="33"/>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Chars="0"/>
        <w:textAlignment w:val="auto"/>
        <w:rPr>
          <w:rFonts w:ascii="Times New Roman" w:hAnsi="Times New Roman" w:eastAsia="黑体" w:cs="Times New Roman"/>
          <w:b/>
          <w:sz w:val="32"/>
          <w:szCs w:val="32"/>
        </w:rPr>
      </w:pPr>
      <w:r>
        <w:rPr>
          <w:rFonts w:hint="eastAsia" w:ascii="Times New Roman" w:hAnsi="Times New Roman" w:eastAsia="黑体" w:cs="Times New Roman"/>
          <w:b/>
          <w:sz w:val="32"/>
          <w:szCs w:val="32"/>
        </w:rPr>
        <w:t>申报类型</w:t>
      </w:r>
    </w:p>
    <w:p w14:paraId="6BE3E1C6">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方正楷体_GBK" w:cs="Times New Roman"/>
          <w:b/>
          <w:color w:val="000000"/>
          <w:sz w:val="32"/>
          <w:szCs w:val="32"/>
        </w:rPr>
      </w:pPr>
      <w:r>
        <w:rPr>
          <w:rFonts w:hint="eastAsia" w:ascii="Times New Roman" w:hAnsi="Times New Roman" w:eastAsia="方正楷体_GBK" w:cs="Times New Roman"/>
          <w:b/>
          <w:color w:val="000000"/>
          <w:sz w:val="32"/>
          <w:szCs w:val="32"/>
        </w:rPr>
        <w:t>（</w:t>
      </w:r>
      <w:r>
        <w:rPr>
          <w:rFonts w:hint="eastAsia" w:ascii="Times New Roman" w:hAnsi="Times New Roman" w:eastAsia="方正楷体_GBK" w:cs="Times New Roman"/>
          <w:b/>
          <w:color w:val="000000"/>
          <w:sz w:val="32"/>
          <w:szCs w:val="32"/>
          <w:lang w:val="en-US" w:eastAsia="zh-CN"/>
        </w:rPr>
        <w:t>一</w:t>
      </w:r>
      <w:r>
        <w:rPr>
          <w:rFonts w:hint="eastAsia" w:ascii="Times New Roman" w:hAnsi="Times New Roman" w:eastAsia="方正楷体_GBK" w:cs="Times New Roman"/>
          <w:b/>
          <w:color w:val="000000"/>
          <w:sz w:val="32"/>
          <w:szCs w:val="32"/>
        </w:rPr>
        <w:t>）产教融合特色优势专业群</w:t>
      </w:r>
    </w:p>
    <w:p w14:paraId="5496EDAD">
      <w:pPr>
        <w:keepNext w:val="0"/>
        <w:keepLines w:val="0"/>
        <w:pageBreakBefore w:val="0"/>
        <w:widowControl w:val="0"/>
        <w:tabs>
          <w:tab w:val="left" w:pos="644"/>
        </w:tabs>
        <w:kinsoku/>
        <w:wordWrap/>
        <w:overflowPunct/>
        <w:topLinePunct w:val="0"/>
        <w:autoSpaceDE/>
        <w:autoSpaceDN/>
        <w:bidi w:val="0"/>
        <w:adjustRightInd w:val="0"/>
        <w:snapToGrid w:val="0"/>
        <w:spacing w:line="560" w:lineRule="exact"/>
        <w:ind w:firstLine="640" w:firstLineChars="200"/>
        <w:jc w:val="left"/>
        <w:textAlignment w:val="auto"/>
        <w:rPr>
          <w:rFonts w:ascii="Segoe UI" w:hAnsi="Segoe UI" w:eastAsia="Segoe UI" w:cs="Segoe UI"/>
          <w:color w:val="05073B"/>
          <w:sz w:val="22"/>
          <w:highlight w:val="yellow"/>
          <w:shd w:val="clear" w:color="auto" w:fill="FDFDFE"/>
        </w:rPr>
      </w:pPr>
      <w:r>
        <w:rPr>
          <w:rFonts w:hint="eastAsia" w:ascii="Times New Roman" w:hAnsi="Times New Roman" w:eastAsia="方正仿宋_GBK" w:cs="Times New Roman"/>
          <w:sz w:val="32"/>
          <w:szCs w:val="32"/>
        </w:rPr>
        <w:t>以专业对接产业链和创新链为主线</w:t>
      </w:r>
      <w:r>
        <w:rPr>
          <w:rFonts w:hint="eastAsia" w:ascii="Times New Roman" w:hAnsi="Times New Roman" w:eastAsia="方正仿宋_GBK" w:cs="Times New Roman"/>
          <w:snapToGrid w:val="0"/>
          <w:color w:val="000000"/>
          <w:sz w:val="32"/>
          <w:szCs w:val="32"/>
        </w:rPr>
        <w:t>，以1-2个学校优势专业为核心，整合相关专业深度融合、协调发展，形成符合办学定位、结构优化清晰</w:t>
      </w:r>
      <w:r>
        <w:rPr>
          <w:rFonts w:hint="eastAsia" w:ascii="Times New Roman" w:hAnsi="Times New Roman" w:eastAsia="方正仿宋_GBK" w:cs="Times New Roman"/>
          <w:snapToGrid w:val="0"/>
          <w:color w:val="000000"/>
          <w:sz w:val="32"/>
          <w:szCs w:val="32"/>
          <w:lang w:eastAsia="zh-CN"/>
        </w:rPr>
        <w:t>、</w:t>
      </w:r>
      <w:r>
        <w:rPr>
          <w:rFonts w:ascii="Times New Roman" w:hAnsi="Times New Roman" w:eastAsia="方正仿宋_GBK" w:cs="Times New Roman"/>
          <w:snapToGrid w:val="0"/>
          <w:color w:val="000000"/>
          <w:sz w:val="32"/>
          <w:szCs w:val="32"/>
        </w:rPr>
        <w:t>实现资源共享</w:t>
      </w:r>
      <w:r>
        <w:rPr>
          <w:rFonts w:hint="eastAsia" w:ascii="Times New Roman" w:hAnsi="Times New Roman" w:eastAsia="方正仿宋_GBK" w:cs="Times New Roman"/>
          <w:snapToGrid w:val="0"/>
          <w:color w:val="000000"/>
          <w:sz w:val="32"/>
          <w:szCs w:val="32"/>
          <w:lang w:val="en-US" w:eastAsia="zh-CN"/>
        </w:rPr>
        <w:t>与</w:t>
      </w:r>
      <w:r>
        <w:rPr>
          <w:rFonts w:ascii="Times New Roman" w:hAnsi="Times New Roman" w:eastAsia="方正仿宋_GBK" w:cs="Times New Roman"/>
          <w:snapToGrid w:val="0"/>
          <w:color w:val="000000"/>
          <w:sz w:val="32"/>
          <w:szCs w:val="32"/>
        </w:rPr>
        <w:t>优势互补</w:t>
      </w:r>
      <w:r>
        <w:rPr>
          <w:rFonts w:hint="eastAsia" w:ascii="Times New Roman" w:hAnsi="Times New Roman" w:eastAsia="方正仿宋_GBK" w:cs="Times New Roman"/>
          <w:snapToGrid w:val="0"/>
          <w:color w:val="000000"/>
          <w:sz w:val="32"/>
          <w:szCs w:val="32"/>
        </w:rPr>
        <w:t>的专业集群。</w:t>
      </w:r>
    </w:p>
    <w:p w14:paraId="71B6194D">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方正楷体_GBK" w:cs="Times New Roman"/>
          <w:b/>
          <w:color w:val="000000"/>
          <w:sz w:val="32"/>
          <w:szCs w:val="32"/>
        </w:rPr>
      </w:pPr>
      <w:r>
        <w:rPr>
          <w:rFonts w:hint="eastAsia" w:ascii="Times New Roman" w:hAnsi="Times New Roman" w:eastAsia="方正楷体_GBK" w:cs="Times New Roman"/>
          <w:b/>
          <w:color w:val="000000"/>
          <w:sz w:val="32"/>
          <w:szCs w:val="32"/>
        </w:rPr>
        <w:t>（</w:t>
      </w:r>
      <w:r>
        <w:rPr>
          <w:rFonts w:hint="eastAsia" w:ascii="Times New Roman" w:hAnsi="Times New Roman" w:eastAsia="方正楷体_GBK" w:cs="Times New Roman"/>
          <w:b/>
          <w:color w:val="000000"/>
          <w:sz w:val="32"/>
          <w:szCs w:val="32"/>
          <w:lang w:val="en-US" w:eastAsia="zh-CN"/>
        </w:rPr>
        <w:t>二</w:t>
      </w:r>
      <w:r>
        <w:rPr>
          <w:rFonts w:hint="eastAsia" w:ascii="Times New Roman" w:hAnsi="Times New Roman" w:eastAsia="方正楷体_GBK" w:cs="Times New Roman"/>
          <w:b/>
          <w:color w:val="000000"/>
          <w:sz w:val="32"/>
          <w:szCs w:val="32"/>
        </w:rPr>
        <w:t>）产教融合示范专业</w:t>
      </w:r>
    </w:p>
    <w:p w14:paraId="71F5A59E">
      <w:pPr>
        <w:keepNext w:val="0"/>
        <w:keepLines w:val="0"/>
        <w:pageBreakBefore w:val="0"/>
        <w:widowControl w:val="0"/>
        <w:tabs>
          <w:tab w:val="left" w:pos="644"/>
        </w:tabs>
        <w:kinsoku/>
        <w:wordWrap/>
        <w:overflowPunct/>
        <w:topLinePunct w:val="0"/>
        <w:autoSpaceDE/>
        <w:autoSpaceDN/>
        <w:bidi w:val="0"/>
        <w:adjustRightInd w:val="0"/>
        <w:snapToGrid w:val="0"/>
        <w:spacing w:line="560" w:lineRule="exact"/>
        <w:ind w:firstLine="640" w:firstLineChars="200"/>
        <w:jc w:val="left"/>
        <w:textAlignment w:val="auto"/>
        <w:rPr>
          <w:rFonts w:ascii="Times New Roman" w:hAnsi="Times New Roman" w:eastAsia="方正仿宋_GBK" w:cs="Times New Roman"/>
          <w:color w:val="000000"/>
          <w:sz w:val="32"/>
          <w:szCs w:val="21"/>
        </w:rPr>
      </w:pPr>
      <w:r>
        <w:rPr>
          <w:rFonts w:hint="eastAsia" w:ascii="Times New Roman" w:hAnsi="Times New Roman" w:eastAsia="方正仿宋_GBK" w:cs="Times New Roman"/>
          <w:color w:val="000000"/>
          <w:sz w:val="32"/>
          <w:szCs w:val="21"/>
        </w:rPr>
        <w:t>整合产业和教育资源，创新人才培养模式，产教联动深入，建设基础好，人才培养质量高，在产教融合方面具有示范引领作用的专业。</w:t>
      </w:r>
    </w:p>
    <w:p w14:paraId="4C57BAC1">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黑体" w:cs="Times New Roman"/>
          <w:b/>
          <w:sz w:val="32"/>
          <w:szCs w:val="32"/>
        </w:rPr>
      </w:pPr>
      <w:r>
        <w:rPr>
          <w:rFonts w:hint="eastAsia" w:ascii="Times New Roman" w:hAnsi="Times New Roman" w:eastAsia="黑体" w:cs="Times New Roman"/>
          <w:b/>
          <w:sz w:val="32"/>
          <w:szCs w:val="32"/>
        </w:rPr>
        <w:t>二、申报条件</w:t>
      </w:r>
    </w:p>
    <w:p w14:paraId="70BA80C9">
      <w:pPr>
        <w:keepNext w:val="0"/>
        <w:keepLines w:val="0"/>
        <w:pageBreakBefore w:val="0"/>
        <w:widowControl w:val="0"/>
        <w:numPr>
          <w:ilvl w:val="0"/>
          <w:numId w:val="0"/>
        </w:numPr>
        <w:tabs>
          <w:tab w:val="left" w:pos="644"/>
        </w:tabs>
        <w:kinsoku/>
        <w:wordWrap/>
        <w:overflowPunct/>
        <w:topLinePunct w:val="0"/>
        <w:autoSpaceDE/>
        <w:autoSpaceDN/>
        <w:bidi w:val="0"/>
        <w:adjustRightInd w:val="0"/>
        <w:snapToGrid w:val="0"/>
        <w:spacing w:line="560" w:lineRule="exact"/>
        <w:ind w:firstLine="643" w:firstLineChars="200"/>
        <w:jc w:val="left"/>
        <w:textAlignment w:val="auto"/>
        <w:rPr>
          <w:rFonts w:ascii="Times New Roman" w:hAnsi="Times New Roman" w:eastAsia="方正楷体_GBK" w:cs="Times New Roman"/>
          <w:b/>
          <w:color w:val="000000"/>
          <w:sz w:val="32"/>
          <w:szCs w:val="32"/>
        </w:rPr>
      </w:pPr>
      <w:r>
        <w:rPr>
          <w:rFonts w:hint="eastAsia" w:ascii="Times New Roman" w:hAnsi="Times New Roman" w:eastAsia="方正楷体_GBK" w:cs="Times New Roman"/>
          <w:b/>
          <w:color w:val="000000"/>
          <w:sz w:val="32"/>
          <w:szCs w:val="32"/>
          <w:lang w:eastAsia="zh-CN"/>
        </w:rPr>
        <w:t>（</w:t>
      </w:r>
      <w:r>
        <w:rPr>
          <w:rFonts w:hint="eastAsia" w:ascii="Times New Roman" w:hAnsi="Times New Roman" w:eastAsia="方正楷体_GBK" w:cs="Times New Roman"/>
          <w:b/>
          <w:color w:val="000000"/>
          <w:sz w:val="32"/>
          <w:szCs w:val="32"/>
          <w:lang w:val="en-US" w:eastAsia="zh-CN"/>
        </w:rPr>
        <w:t>一</w:t>
      </w:r>
      <w:r>
        <w:rPr>
          <w:rFonts w:hint="eastAsia" w:ascii="Times New Roman" w:hAnsi="Times New Roman" w:eastAsia="方正楷体_GBK" w:cs="Times New Roman"/>
          <w:b/>
          <w:color w:val="000000"/>
          <w:sz w:val="32"/>
          <w:szCs w:val="32"/>
          <w:lang w:eastAsia="zh-CN"/>
        </w:rPr>
        <w:t>）</w:t>
      </w:r>
      <w:r>
        <w:rPr>
          <w:rFonts w:hint="eastAsia" w:ascii="Times New Roman" w:hAnsi="Times New Roman" w:eastAsia="方正楷体_GBK" w:cs="Times New Roman"/>
          <w:b/>
          <w:color w:val="000000"/>
          <w:sz w:val="32"/>
          <w:szCs w:val="32"/>
        </w:rPr>
        <w:t>产教融合特色优势专业群</w:t>
      </w:r>
    </w:p>
    <w:p w14:paraId="686D01DE">
      <w:pPr>
        <w:keepNext w:val="0"/>
        <w:keepLines w:val="0"/>
        <w:pageBreakBefore w:val="0"/>
        <w:widowControl w:val="0"/>
        <w:tabs>
          <w:tab w:val="left" w:pos="644"/>
        </w:tabs>
        <w:kinsoku/>
        <w:wordWrap/>
        <w:overflowPunct/>
        <w:topLinePunct w:val="0"/>
        <w:autoSpaceDE/>
        <w:autoSpaceDN/>
        <w:bidi w:val="0"/>
        <w:adjustRightInd w:val="0"/>
        <w:snapToGrid w:val="0"/>
        <w:spacing w:line="560" w:lineRule="exact"/>
        <w:ind w:firstLine="640" w:firstLineChars="200"/>
        <w:jc w:val="left"/>
        <w:textAlignment w:val="auto"/>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1.对接产业：以服务重庆经济社会发展需要为导向，对接重庆“33618”现代制造业、现代服务业</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rPr>
        <w:t>现代农业等产业集群。每个专业群应对接1个重庆市重点产业集群。</w:t>
      </w:r>
    </w:p>
    <w:p w14:paraId="4667C079">
      <w:pPr>
        <w:keepNext w:val="0"/>
        <w:keepLines w:val="0"/>
        <w:pageBreakBefore w:val="0"/>
        <w:widowControl w:val="0"/>
        <w:tabs>
          <w:tab w:val="left" w:pos="644"/>
        </w:tabs>
        <w:kinsoku/>
        <w:wordWrap/>
        <w:overflowPunct/>
        <w:topLinePunct w:val="0"/>
        <w:autoSpaceDE/>
        <w:autoSpaceDN/>
        <w:bidi w:val="0"/>
        <w:adjustRightInd w:val="0"/>
        <w:snapToGrid w:val="0"/>
        <w:spacing w:line="560" w:lineRule="exact"/>
        <w:ind w:firstLine="640" w:firstLineChars="200"/>
        <w:jc w:val="left"/>
        <w:textAlignment w:val="auto"/>
        <w:rPr>
          <w:rFonts w:hint="eastAsia" w:ascii="Times New Roman" w:hAnsi="Times New Roman" w:eastAsia="方正仿宋_GBK" w:cs="Times New Roman"/>
          <w:color w:val="auto"/>
          <w:sz w:val="32"/>
          <w:szCs w:val="21"/>
          <w:lang w:eastAsia="zh-CN"/>
        </w:rPr>
      </w:pPr>
      <w:r>
        <w:rPr>
          <w:rFonts w:hint="eastAsia" w:ascii="Times New Roman" w:hAnsi="Times New Roman" w:eastAsia="方正仿宋_GBK" w:cs="Times New Roman"/>
          <w:color w:val="auto"/>
          <w:sz w:val="32"/>
          <w:szCs w:val="21"/>
        </w:rPr>
        <w:t>2.</w:t>
      </w:r>
      <w:r>
        <w:rPr>
          <w:rFonts w:hint="eastAsia" w:ascii="Times New Roman" w:hAnsi="Times New Roman" w:eastAsia="方正仿宋_GBK" w:cs="Times New Roman"/>
          <w:color w:val="auto"/>
          <w:sz w:val="32"/>
          <w:szCs w:val="21"/>
          <w:lang w:val="en-US" w:eastAsia="zh-CN"/>
        </w:rPr>
        <w:t>群内构成</w:t>
      </w:r>
      <w:r>
        <w:rPr>
          <w:rFonts w:hint="eastAsia" w:ascii="Times New Roman" w:hAnsi="Times New Roman" w:eastAsia="方正仿宋_GBK" w:cs="Times New Roman"/>
          <w:color w:val="auto"/>
          <w:sz w:val="32"/>
          <w:szCs w:val="21"/>
        </w:rPr>
        <w:t>：以</w:t>
      </w:r>
      <w:r>
        <w:rPr>
          <w:rFonts w:hint="eastAsia" w:ascii="Times New Roman" w:hAnsi="Times New Roman" w:eastAsia="方正仿宋_GBK" w:cs="Times New Roman"/>
          <w:color w:val="auto"/>
          <w:sz w:val="32"/>
          <w:szCs w:val="21"/>
          <w:lang w:val="en-US" w:eastAsia="zh-CN"/>
        </w:rPr>
        <w:t>1-2个</w:t>
      </w:r>
      <w:r>
        <w:rPr>
          <w:rFonts w:hint="eastAsia" w:ascii="Times New Roman" w:hAnsi="Times New Roman" w:eastAsia="方正仿宋_GBK" w:cs="Times New Roman"/>
          <w:color w:val="auto"/>
          <w:sz w:val="32"/>
          <w:szCs w:val="21"/>
        </w:rPr>
        <w:t>学校优势或特色专业为核心，整合相关专业，</w:t>
      </w:r>
      <w:r>
        <w:rPr>
          <w:rFonts w:hint="eastAsia" w:ascii="Times New Roman" w:hAnsi="Times New Roman" w:eastAsia="方正仿宋_GBK" w:cs="Times New Roman"/>
          <w:color w:val="auto"/>
          <w:sz w:val="32"/>
          <w:szCs w:val="21"/>
          <w:lang w:val="en-US" w:eastAsia="zh-CN"/>
        </w:rPr>
        <w:t>跨学校、</w:t>
      </w:r>
      <w:r>
        <w:rPr>
          <w:rFonts w:hint="eastAsia" w:ascii="Times New Roman" w:hAnsi="Times New Roman" w:eastAsia="方正仿宋_GBK" w:cs="Times New Roman"/>
          <w:color w:val="auto"/>
          <w:sz w:val="32"/>
          <w:szCs w:val="21"/>
        </w:rPr>
        <w:t>跨学院、跨学科形成紧密关联、互相促进的集群化发展</w:t>
      </w:r>
      <w:r>
        <w:rPr>
          <w:rFonts w:hint="eastAsia" w:ascii="Times New Roman" w:hAnsi="Times New Roman" w:eastAsia="方正仿宋_GBK" w:cs="Times New Roman"/>
          <w:color w:val="auto"/>
          <w:sz w:val="32"/>
          <w:szCs w:val="21"/>
          <w:lang w:eastAsia="zh-CN"/>
        </w:rPr>
        <w:t>。</w:t>
      </w:r>
      <w:r>
        <w:rPr>
          <w:rFonts w:hint="eastAsia" w:ascii="Times New Roman" w:hAnsi="Times New Roman" w:eastAsia="方正仿宋_GBK" w:cs="Times New Roman"/>
          <w:color w:val="auto"/>
          <w:sz w:val="32"/>
          <w:szCs w:val="32"/>
        </w:rPr>
        <w:t>专业群</w:t>
      </w:r>
      <w:r>
        <w:rPr>
          <w:rFonts w:hint="eastAsia" w:ascii="Times New Roman" w:hAnsi="Times New Roman" w:eastAsia="方正仿宋_GBK" w:cs="Times New Roman"/>
          <w:color w:val="auto"/>
          <w:sz w:val="32"/>
          <w:szCs w:val="32"/>
          <w:lang w:val="en-US" w:eastAsia="zh-CN"/>
        </w:rPr>
        <w:t>应</w:t>
      </w:r>
      <w:r>
        <w:rPr>
          <w:rFonts w:hint="eastAsia" w:ascii="Times New Roman" w:hAnsi="Times New Roman" w:eastAsia="方正仿宋_GBK" w:cs="Times New Roman"/>
          <w:color w:val="auto"/>
          <w:sz w:val="32"/>
          <w:szCs w:val="32"/>
        </w:rPr>
        <w:t>不低于3个专业，原则上不超过10个专业。核心专业</w:t>
      </w:r>
      <w:r>
        <w:rPr>
          <w:rFonts w:hint="eastAsia" w:ascii="Times New Roman" w:hAnsi="Times New Roman" w:eastAsia="方正仿宋_GBK" w:cs="Times New Roman"/>
          <w:color w:val="auto"/>
          <w:sz w:val="32"/>
          <w:szCs w:val="32"/>
          <w:lang w:val="en-US" w:eastAsia="zh-CN"/>
        </w:rPr>
        <w:t>中应至少有1个专业</w:t>
      </w:r>
      <w:r>
        <w:rPr>
          <w:rFonts w:hint="eastAsia" w:ascii="Times New Roman" w:hAnsi="Times New Roman" w:eastAsia="方正仿宋_GBK" w:cs="Times New Roman"/>
          <w:color w:val="auto"/>
          <w:sz w:val="32"/>
          <w:szCs w:val="32"/>
        </w:rPr>
        <w:t>为市级以上一流</w:t>
      </w:r>
      <w:r>
        <w:rPr>
          <w:rFonts w:hint="eastAsia"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color w:val="auto"/>
          <w:sz w:val="32"/>
          <w:szCs w:val="32"/>
          <w:lang w:val="en-US" w:eastAsia="zh-CN"/>
        </w:rPr>
        <w:t>特色</w:t>
      </w:r>
      <w:r>
        <w:rPr>
          <w:rFonts w:hint="eastAsia"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color w:val="auto"/>
          <w:sz w:val="32"/>
          <w:szCs w:val="32"/>
        </w:rPr>
        <w:t>专业</w:t>
      </w:r>
      <w:r>
        <w:rPr>
          <w:rFonts w:hint="eastAsia" w:ascii="Times New Roman" w:hAnsi="Times New Roman" w:eastAsia="方正仿宋_GBK" w:cs="Times New Roman"/>
          <w:color w:val="auto"/>
          <w:sz w:val="32"/>
          <w:szCs w:val="21"/>
          <w:lang w:eastAsia="zh-CN"/>
        </w:rPr>
        <w:t>。</w:t>
      </w:r>
    </w:p>
    <w:p w14:paraId="293F3A7D">
      <w:pPr>
        <w:keepNext w:val="0"/>
        <w:keepLines w:val="0"/>
        <w:pageBreakBefore w:val="0"/>
        <w:widowControl w:val="0"/>
        <w:tabs>
          <w:tab w:val="left" w:pos="644"/>
        </w:tabs>
        <w:kinsoku/>
        <w:wordWrap/>
        <w:overflowPunct/>
        <w:topLinePunct w:val="0"/>
        <w:autoSpaceDE/>
        <w:autoSpaceDN/>
        <w:bidi w:val="0"/>
        <w:adjustRightInd w:val="0"/>
        <w:snapToGrid w:val="0"/>
        <w:spacing w:line="560" w:lineRule="exact"/>
        <w:ind w:firstLine="640" w:firstLineChars="200"/>
        <w:jc w:val="left"/>
        <w:textAlignment w:val="auto"/>
        <w:rPr>
          <w:rFonts w:hint="default"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3</w:t>
      </w:r>
      <w:r>
        <w:rPr>
          <w:rFonts w:hint="eastAsia" w:ascii="Times New Roman" w:hAnsi="Times New Roman" w:eastAsia="方正仿宋_GBK" w:cs="Times New Roman"/>
          <w:color w:val="auto"/>
          <w:sz w:val="32"/>
          <w:szCs w:val="32"/>
        </w:rPr>
        <w:t>.建设基础</w:t>
      </w:r>
      <w:r>
        <w:rPr>
          <w:rFonts w:hint="eastAsia"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color w:val="auto"/>
          <w:sz w:val="32"/>
          <w:szCs w:val="32"/>
        </w:rPr>
        <w:t>群内专业教学资源共享度、面向产业相关度较高</w:t>
      </w:r>
      <w:r>
        <w:rPr>
          <w:rFonts w:hint="eastAsia" w:ascii="Times New Roman" w:hAnsi="Times New Roman" w:eastAsia="方正仿宋_GBK" w:cs="Times New Roman"/>
          <w:color w:val="auto"/>
          <w:sz w:val="32"/>
          <w:szCs w:val="32"/>
          <w:lang w:eastAsia="zh-CN"/>
        </w:rPr>
        <w:t>。</w:t>
      </w:r>
      <w:r>
        <w:rPr>
          <w:rFonts w:hint="eastAsia" w:ascii="Times New Roman" w:hAnsi="Times New Roman" w:eastAsia="方正仿宋_GBK" w:cs="Times New Roman"/>
          <w:color w:val="auto"/>
          <w:sz w:val="32"/>
          <w:szCs w:val="32"/>
          <w:lang w:val="en-US" w:eastAsia="zh-CN"/>
        </w:rPr>
        <w:t>专业群牵头学院或负责人需具有专业群建设的相关经历经验。</w:t>
      </w:r>
    </w:p>
    <w:p w14:paraId="5CA45122">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方正楷体_GBK" w:cs="Times New Roman"/>
          <w:b/>
          <w:color w:val="000000"/>
          <w:sz w:val="32"/>
          <w:szCs w:val="32"/>
        </w:rPr>
      </w:pPr>
      <w:r>
        <w:rPr>
          <w:rFonts w:hint="eastAsia" w:ascii="Times New Roman" w:hAnsi="Times New Roman" w:eastAsia="方正楷体_GBK" w:cs="Times New Roman"/>
          <w:b/>
          <w:color w:val="000000"/>
          <w:sz w:val="32"/>
          <w:szCs w:val="32"/>
        </w:rPr>
        <w:t>（</w:t>
      </w:r>
      <w:r>
        <w:rPr>
          <w:rFonts w:hint="eastAsia" w:ascii="Times New Roman" w:hAnsi="Times New Roman" w:eastAsia="方正楷体_GBK" w:cs="Times New Roman"/>
          <w:b/>
          <w:color w:val="000000"/>
          <w:sz w:val="32"/>
          <w:szCs w:val="32"/>
          <w:lang w:val="en-US" w:eastAsia="zh-CN"/>
        </w:rPr>
        <w:t>二</w:t>
      </w:r>
      <w:r>
        <w:rPr>
          <w:rFonts w:hint="eastAsia" w:ascii="Times New Roman" w:hAnsi="Times New Roman" w:eastAsia="方正楷体_GBK" w:cs="Times New Roman"/>
          <w:b/>
          <w:color w:val="000000"/>
          <w:sz w:val="32"/>
          <w:szCs w:val="32"/>
        </w:rPr>
        <w:t>）产教融合示范专业</w:t>
      </w:r>
    </w:p>
    <w:p w14:paraId="4A8E8BE5">
      <w:pPr>
        <w:keepNext w:val="0"/>
        <w:keepLines w:val="0"/>
        <w:pageBreakBefore w:val="0"/>
        <w:widowControl w:val="0"/>
        <w:tabs>
          <w:tab w:val="left" w:pos="644"/>
        </w:tabs>
        <w:kinsoku/>
        <w:wordWrap/>
        <w:overflowPunct/>
        <w:topLinePunct w:val="0"/>
        <w:autoSpaceDE/>
        <w:autoSpaceDN/>
        <w:bidi w:val="0"/>
        <w:adjustRightInd w:val="0"/>
        <w:snapToGrid w:val="0"/>
        <w:spacing w:line="560" w:lineRule="exact"/>
        <w:ind w:firstLine="640" w:firstLineChars="200"/>
        <w:jc w:val="left"/>
        <w:textAlignment w:val="auto"/>
        <w:rPr>
          <w:rFonts w:hint="default" w:ascii="Times New Roman" w:hAnsi="Times New Roman" w:eastAsia="方正仿宋_GBK" w:cs="Times New Roman"/>
          <w:color w:val="000000"/>
          <w:sz w:val="32"/>
          <w:szCs w:val="21"/>
          <w:lang w:val="en-US" w:eastAsia="zh-CN"/>
        </w:rPr>
      </w:pPr>
      <w:r>
        <w:rPr>
          <w:rFonts w:hint="eastAsia" w:ascii="Times New Roman" w:hAnsi="Times New Roman" w:eastAsia="方正仿宋_GBK" w:cs="Times New Roman"/>
          <w:color w:val="000000"/>
          <w:sz w:val="32"/>
          <w:szCs w:val="21"/>
        </w:rPr>
        <w:t>对照《长江师范学院产教融合示范专业认定标准》（见附件1），校企合作</w:t>
      </w:r>
      <w:r>
        <w:rPr>
          <w:rFonts w:hint="eastAsia" w:ascii="Times New Roman" w:hAnsi="Times New Roman" w:eastAsia="方正仿宋_GBK" w:cs="Times New Roman"/>
          <w:color w:val="000000"/>
          <w:sz w:val="32"/>
          <w:szCs w:val="21"/>
          <w:lang w:val="en-US" w:eastAsia="zh-CN"/>
        </w:rPr>
        <w:t>共构</w:t>
      </w:r>
      <w:r>
        <w:rPr>
          <w:rFonts w:hint="eastAsia" w:ascii="Times New Roman" w:hAnsi="Times New Roman" w:eastAsia="方正仿宋_GBK" w:cs="Times New Roman"/>
          <w:color w:val="000000"/>
          <w:sz w:val="32"/>
          <w:szCs w:val="21"/>
        </w:rPr>
        <w:t>产教融合新机制，共制专业建设方案和人才培养方案，共搭产学研</w:t>
      </w:r>
      <w:r>
        <w:rPr>
          <w:rFonts w:hint="eastAsia" w:ascii="Times New Roman" w:hAnsi="Times New Roman" w:eastAsia="方正仿宋_GBK" w:cs="Times New Roman"/>
          <w:color w:val="000000"/>
          <w:sz w:val="32"/>
          <w:szCs w:val="21"/>
          <w:lang w:val="en-US" w:eastAsia="zh-CN"/>
        </w:rPr>
        <w:t>基地</w:t>
      </w:r>
      <w:r>
        <w:rPr>
          <w:rFonts w:hint="eastAsia" w:ascii="Times New Roman" w:hAnsi="Times New Roman" w:eastAsia="方正仿宋_GBK" w:cs="Times New Roman"/>
          <w:color w:val="000000"/>
          <w:sz w:val="32"/>
          <w:szCs w:val="21"/>
        </w:rPr>
        <w:t>平台，共组双师双能教师队伍</w:t>
      </w:r>
      <w:r>
        <w:rPr>
          <w:rFonts w:hint="eastAsia" w:ascii="Times New Roman" w:hAnsi="Times New Roman" w:eastAsia="方正仿宋_GBK" w:cs="Times New Roman"/>
          <w:color w:val="000000"/>
          <w:sz w:val="32"/>
          <w:szCs w:val="21"/>
          <w:lang w:eastAsia="zh-CN"/>
        </w:rPr>
        <w:t>，</w:t>
      </w:r>
      <w:r>
        <w:rPr>
          <w:rFonts w:hint="eastAsia" w:ascii="Times New Roman" w:hAnsi="Times New Roman" w:eastAsia="方正仿宋_GBK" w:cs="Times New Roman"/>
          <w:color w:val="000000"/>
          <w:sz w:val="32"/>
          <w:szCs w:val="21"/>
        </w:rPr>
        <w:t>共建产教融合课程</w:t>
      </w:r>
      <w:r>
        <w:rPr>
          <w:rFonts w:hint="eastAsia" w:ascii="Times New Roman" w:hAnsi="Times New Roman" w:eastAsia="方正仿宋_GBK" w:cs="Times New Roman"/>
          <w:color w:val="000000"/>
          <w:sz w:val="32"/>
          <w:szCs w:val="21"/>
          <w:lang w:eastAsia="zh-CN"/>
        </w:rPr>
        <w:t>，</w:t>
      </w:r>
      <w:r>
        <w:rPr>
          <w:rFonts w:hint="eastAsia" w:ascii="Times New Roman" w:hAnsi="Times New Roman" w:eastAsia="方正仿宋_GBK" w:cs="Times New Roman"/>
          <w:color w:val="000000"/>
          <w:sz w:val="32"/>
          <w:szCs w:val="21"/>
        </w:rPr>
        <w:t>共担教学和日常管理，共推创新创业教育，共研技术创新与科技</w:t>
      </w:r>
      <w:r>
        <w:rPr>
          <w:rFonts w:hint="eastAsia" w:ascii="Times New Roman" w:hAnsi="Times New Roman" w:eastAsia="方正仿宋_GBK" w:cs="Times New Roman"/>
          <w:color w:val="auto"/>
          <w:sz w:val="32"/>
          <w:szCs w:val="21"/>
          <w:highlight w:val="none"/>
        </w:rPr>
        <w:t>转化，满足认定标准中</w:t>
      </w:r>
      <w:r>
        <w:rPr>
          <w:rFonts w:hint="eastAsia" w:ascii="Times New Roman" w:hAnsi="Times New Roman" w:eastAsia="方正仿宋_GBK" w:cs="Times New Roman"/>
          <w:color w:val="auto"/>
          <w:sz w:val="32"/>
          <w:szCs w:val="21"/>
          <w:highlight w:val="none"/>
          <w:lang w:val="en-US" w:eastAsia="zh-CN"/>
        </w:rPr>
        <w:t>5</w:t>
      </w:r>
      <w:r>
        <w:rPr>
          <w:rFonts w:hint="eastAsia" w:ascii="Times New Roman" w:hAnsi="Times New Roman" w:eastAsia="方正仿宋_GBK" w:cs="Times New Roman"/>
          <w:color w:val="auto"/>
          <w:sz w:val="32"/>
          <w:szCs w:val="21"/>
          <w:highlight w:val="none"/>
        </w:rPr>
        <w:t>类</w:t>
      </w:r>
      <w:r>
        <w:rPr>
          <w:rFonts w:hint="eastAsia" w:ascii="Times New Roman" w:hAnsi="Times New Roman" w:eastAsia="方正仿宋_GBK" w:cs="Times New Roman"/>
          <w:color w:val="auto"/>
          <w:sz w:val="32"/>
          <w:szCs w:val="21"/>
          <w:highlight w:val="none"/>
          <w:lang w:val="en-US" w:eastAsia="zh-CN"/>
        </w:rPr>
        <w:t>8</w:t>
      </w:r>
      <w:r>
        <w:rPr>
          <w:rFonts w:hint="eastAsia" w:ascii="Times New Roman" w:hAnsi="Times New Roman" w:eastAsia="方正仿宋_GBK" w:cs="Times New Roman"/>
          <w:color w:val="auto"/>
          <w:sz w:val="32"/>
          <w:szCs w:val="21"/>
          <w:highlight w:val="none"/>
        </w:rPr>
        <w:t>项以上的认定条件。</w:t>
      </w:r>
      <w:r>
        <w:rPr>
          <w:rFonts w:hint="eastAsia" w:ascii="Times New Roman" w:hAnsi="Times New Roman" w:eastAsia="方正仿宋_GBK" w:cs="Times New Roman"/>
          <w:color w:val="auto"/>
          <w:sz w:val="32"/>
          <w:szCs w:val="21"/>
          <w:highlight w:val="none"/>
          <w:lang w:val="en-US" w:eastAsia="zh-CN"/>
        </w:rPr>
        <w:t>每个学院限报1个专业。</w:t>
      </w:r>
    </w:p>
    <w:p w14:paraId="09FD386C">
      <w:pPr>
        <w:keepNext w:val="0"/>
        <w:keepLines w:val="0"/>
        <w:pageBreakBefore w:val="0"/>
        <w:widowControl w:val="0"/>
        <w:tabs>
          <w:tab w:val="left" w:pos="644"/>
        </w:tabs>
        <w:kinsoku/>
        <w:wordWrap/>
        <w:overflowPunct/>
        <w:topLinePunct w:val="0"/>
        <w:autoSpaceDE/>
        <w:autoSpaceDN/>
        <w:bidi w:val="0"/>
        <w:adjustRightInd w:val="0"/>
        <w:snapToGrid w:val="0"/>
        <w:spacing w:line="560" w:lineRule="exact"/>
        <w:ind w:firstLine="643" w:firstLineChars="200"/>
        <w:jc w:val="left"/>
        <w:textAlignment w:val="auto"/>
        <w:rPr>
          <w:rFonts w:ascii="Times New Roman" w:hAnsi="Times New Roman" w:eastAsia="黑体" w:cs="Times New Roman"/>
          <w:b/>
          <w:sz w:val="32"/>
          <w:szCs w:val="32"/>
        </w:rPr>
      </w:pPr>
      <w:r>
        <w:rPr>
          <w:rFonts w:hint="eastAsia" w:ascii="Times New Roman" w:hAnsi="Times New Roman" w:eastAsia="黑体" w:cs="Times New Roman"/>
          <w:b/>
          <w:sz w:val="32"/>
          <w:szCs w:val="32"/>
        </w:rPr>
        <w:t>三、建设要求</w:t>
      </w:r>
    </w:p>
    <w:p w14:paraId="22070C46">
      <w:pPr>
        <w:keepNext w:val="0"/>
        <w:keepLines w:val="0"/>
        <w:pageBreakBefore w:val="0"/>
        <w:widowControl w:val="0"/>
        <w:numPr>
          <w:ilvl w:val="0"/>
          <w:numId w:val="0"/>
        </w:numPr>
        <w:tabs>
          <w:tab w:val="left" w:pos="644"/>
        </w:tabs>
        <w:kinsoku/>
        <w:wordWrap/>
        <w:overflowPunct/>
        <w:topLinePunct w:val="0"/>
        <w:autoSpaceDE/>
        <w:autoSpaceDN/>
        <w:bidi w:val="0"/>
        <w:adjustRightInd w:val="0"/>
        <w:snapToGrid w:val="0"/>
        <w:spacing w:line="560" w:lineRule="exact"/>
        <w:ind w:firstLine="643" w:firstLineChars="200"/>
        <w:jc w:val="left"/>
        <w:textAlignment w:val="auto"/>
        <w:rPr>
          <w:rFonts w:ascii="Times New Roman" w:hAnsi="Times New Roman" w:eastAsia="方正楷体_GBK" w:cs="Times New Roman"/>
          <w:b/>
          <w:color w:val="000000"/>
          <w:sz w:val="32"/>
          <w:szCs w:val="32"/>
        </w:rPr>
      </w:pPr>
      <w:r>
        <w:rPr>
          <w:rFonts w:hint="eastAsia" w:ascii="Times New Roman" w:hAnsi="Times New Roman" w:eastAsia="方正楷体_GBK" w:cs="Times New Roman"/>
          <w:b/>
          <w:color w:val="000000"/>
          <w:sz w:val="32"/>
          <w:szCs w:val="32"/>
          <w:lang w:eastAsia="zh-CN"/>
        </w:rPr>
        <w:t>（</w:t>
      </w:r>
      <w:r>
        <w:rPr>
          <w:rFonts w:hint="eastAsia" w:ascii="Times New Roman" w:hAnsi="Times New Roman" w:eastAsia="方正楷体_GBK" w:cs="Times New Roman"/>
          <w:b/>
          <w:color w:val="000000"/>
          <w:sz w:val="32"/>
          <w:szCs w:val="32"/>
          <w:lang w:val="en-US" w:eastAsia="zh-CN"/>
        </w:rPr>
        <w:t>一</w:t>
      </w:r>
      <w:r>
        <w:rPr>
          <w:rFonts w:hint="eastAsia" w:ascii="Times New Roman" w:hAnsi="Times New Roman" w:eastAsia="方正楷体_GBK" w:cs="Times New Roman"/>
          <w:b/>
          <w:color w:val="000000"/>
          <w:sz w:val="32"/>
          <w:szCs w:val="32"/>
          <w:lang w:eastAsia="zh-CN"/>
        </w:rPr>
        <w:t>）</w:t>
      </w:r>
      <w:r>
        <w:rPr>
          <w:rFonts w:hint="eastAsia" w:ascii="Times New Roman" w:hAnsi="Times New Roman" w:eastAsia="方正楷体_GBK" w:cs="Times New Roman"/>
          <w:b/>
          <w:color w:val="000000"/>
          <w:sz w:val="32"/>
          <w:szCs w:val="32"/>
        </w:rPr>
        <w:t>产教融合特色优势专业群</w:t>
      </w:r>
    </w:p>
    <w:p w14:paraId="44155890">
      <w:pPr>
        <w:keepNext w:val="0"/>
        <w:keepLines w:val="0"/>
        <w:pageBreakBefore w:val="0"/>
        <w:widowControl w:val="0"/>
        <w:tabs>
          <w:tab w:val="left" w:pos="644"/>
        </w:tabs>
        <w:kinsoku/>
        <w:wordWrap/>
        <w:overflowPunct/>
        <w:topLinePunct w:val="0"/>
        <w:autoSpaceDE/>
        <w:autoSpaceDN/>
        <w:bidi w:val="0"/>
        <w:adjustRightInd w:val="0"/>
        <w:snapToGrid w:val="0"/>
        <w:spacing w:line="560" w:lineRule="exact"/>
        <w:ind w:firstLine="640" w:firstLineChars="200"/>
        <w:jc w:val="left"/>
        <w:textAlignment w:val="auto"/>
        <w:rPr>
          <w:rFonts w:ascii="Times New Roman" w:hAnsi="Times New Roman" w:eastAsia="方正仿宋_GBK" w:cs="Times New Roman"/>
          <w:sz w:val="32"/>
          <w:szCs w:val="32"/>
          <w:highlight w:val="none"/>
        </w:rPr>
      </w:pPr>
      <w:r>
        <w:rPr>
          <w:rFonts w:hint="eastAsia" w:ascii="Times New Roman" w:hAnsi="Times New Roman" w:eastAsia="方正仿宋_GBK" w:cs="Times New Roman"/>
          <w:sz w:val="32"/>
          <w:szCs w:val="32"/>
          <w:highlight w:val="none"/>
        </w:rPr>
        <w:t>产教融合特色优势专业群</w:t>
      </w:r>
      <w:r>
        <w:rPr>
          <w:rFonts w:hint="eastAsia" w:ascii="Times New Roman" w:hAnsi="Times New Roman" w:eastAsia="方正仿宋_GBK"/>
          <w:color w:val="000000"/>
          <w:kern w:val="0"/>
          <w:sz w:val="32"/>
          <w:szCs w:val="32"/>
          <w:highlight w:val="none"/>
        </w:rPr>
        <w:t>采取负责人申报</w:t>
      </w:r>
      <w:r>
        <w:rPr>
          <w:rFonts w:ascii="Times New Roman" w:hAnsi="Times New Roman" w:eastAsia="方正仿宋_GBK"/>
          <w:color w:val="000000"/>
          <w:kern w:val="0"/>
          <w:sz w:val="32"/>
          <w:szCs w:val="32"/>
          <w:highlight w:val="none"/>
        </w:rPr>
        <w:t>、</w:t>
      </w:r>
      <w:r>
        <w:rPr>
          <w:rFonts w:hint="eastAsia" w:ascii="Times New Roman" w:hAnsi="Times New Roman" w:eastAsia="方正仿宋_GBK"/>
          <w:color w:val="000000"/>
          <w:kern w:val="0"/>
          <w:sz w:val="32"/>
          <w:szCs w:val="32"/>
          <w:highlight w:val="none"/>
        </w:rPr>
        <w:t>专家评审、立项建设的</w:t>
      </w:r>
      <w:r>
        <w:rPr>
          <w:rFonts w:ascii="Times New Roman" w:hAnsi="Times New Roman" w:eastAsia="方正仿宋_GBK"/>
          <w:color w:val="000000"/>
          <w:kern w:val="0"/>
          <w:sz w:val="32"/>
          <w:szCs w:val="32"/>
          <w:highlight w:val="none"/>
        </w:rPr>
        <w:t>方式</w:t>
      </w:r>
      <w:r>
        <w:rPr>
          <w:rFonts w:hint="eastAsia" w:ascii="Times New Roman" w:hAnsi="Times New Roman" w:eastAsia="方正仿宋_GBK"/>
          <w:color w:val="000000"/>
          <w:kern w:val="0"/>
          <w:sz w:val="32"/>
          <w:szCs w:val="32"/>
          <w:highlight w:val="none"/>
        </w:rPr>
        <w:t>。</w:t>
      </w:r>
      <w:r>
        <w:rPr>
          <w:rFonts w:hint="eastAsia" w:ascii="Times New Roman" w:hAnsi="Times New Roman" w:eastAsia="方正仿宋_GBK" w:cs="Times New Roman"/>
          <w:sz w:val="32"/>
          <w:szCs w:val="32"/>
          <w:highlight w:val="none"/>
        </w:rPr>
        <w:t>建设期为3年，建设期满应达到</w:t>
      </w:r>
      <w:r>
        <w:rPr>
          <w:rFonts w:hint="eastAsia" w:ascii="Times New Roman" w:hAnsi="Times New Roman" w:eastAsia="方正仿宋_GBK" w:cs="Times New Roman"/>
          <w:color w:val="000000"/>
          <w:sz w:val="32"/>
          <w:szCs w:val="21"/>
          <w:highlight w:val="none"/>
        </w:rPr>
        <w:t>《长江师范学院</w:t>
      </w:r>
      <w:r>
        <w:rPr>
          <w:rFonts w:hint="eastAsia" w:ascii="Times New Roman" w:hAnsi="Times New Roman" w:eastAsia="方正仿宋_GBK" w:cs="Times New Roman"/>
          <w:sz w:val="32"/>
          <w:szCs w:val="32"/>
          <w:highlight w:val="none"/>
        </w:rPr>
        <w:t>产教融合特色优势专业群建设任务</w:t>
      </w:r>
      <w:r>
        <w:rPr>
          <w:rFonts w:hint="eastAsia" w:ascii="Times New Roman" w:hAnsi="Times New Roman" w:eastAsia="方正仿宋_GBK" w:cs="Times New Roman"/>
          <w:color w:val="000000"/>
          <w:sz w:val="32"/>
          <w:szCs w:val="21"/>
          <w:highlight w:val="none"/>
        </w:rPr>
        <w:t>》（见附件2）</w:t>
      </w:r>
      <w:r>
        <w:rPr>
          <w:rFonts w:hint="eastAsia" w:ascii="Times New Roman" w:hAnsi="Times New Roman" w:eastAsia="方正仿宋_GBK" w:cs="Times New Roman"/>
          <w:color w:val="000000"/>
          <w:sz w:val="32"/>
          <w:szCs w:val="21"/>
          <w:highlight w:val="none"/>
          <w:lang w:val="en-US" w:eastAsia="zh-CN"/>
        </w:rPr>
        <w:t>中相关要求</w:t>
      </w:r>
      <w:r>
        <w:rPr>
          <w:rFonts w:hint="eastAsia" w:ascii="Times New Roman" w:hAnsi="Times New Roman" w:eastAsia="方正仿宋_GBK" w:cs="Times New Roman"/>
          <w:color w:val="000000"/>
          <w:sz w:val="32"/>
          <w:szCs w:val="21"/>
          <w:highlight w:val="none"/>
        </w:rPr>
        <w:t>。</w:t>
      </w:r>
    </w:p>
    <w:p w14:paraId="6F4FF265">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方正楷体_GBK" w:cs="Times New Roman"/>
          <w:b/>
          <w:color w:val="000000"/>
          <w:sz w:val="32"/>
          <w:szCs w:val="32"/>
        </w:rPr>
      </w:pPr>
      <w:r>
        <w:rPr>
          <w:rFonts w:hint="eastAsia" w:ascii="Times New Roman" w:hAnsi="Times New Roman" w:eastAsia="方正楷体_GBK" w:cs="Times New Roman"/>
          <w:b/>
          <w:color w:val="000000"/>
          <w:sz w:val="32"/>
          <w:szCs w:val="32"/>
        </w:rPr>
        <w:t>（</w:t>
      </w:r>
      <w:r>
        <w:rPr>
          <w:rFonts w:hint="eastAsia" w:ascii="Times New Roman" w:hAnsi="Times New Roman" w:eastAsia="方正楷体_GBK" w:cs="Times New Roman"/>
          <w:b/>
          <w:color w:val="000000"/>
          <w:sz w:val="32"/>
          <w:szCs w:val="32"/>
          <w:lang w:val="en-US" w:eastAsia="zh-CN"/>
        </w:rPr>
        <w:t>二</w:t>
      </w:r>
      <w:r>
        <w:rPr>
          <w:rFonts w:hint="eastAsia" w:ascii="Times New Roman" w:hAnsi="Times New Roman" w:eastAsia="方正楷体_GBK" w:cs="Times New Roman"/>
          <w:b/>
          <w:color w:val="000000"/>
          <w:sz w:val="32"/>
          <w:szCs w:val="32"/>
        </w:rPr>
        <w:t>）产教融合示范专业</w:t>
      </w:r>
    </w:p>
    <w:p w14:paraId="526A4546">
      <w:pPr>
        <w:keepNext w:val="0"/>
        <w:keepLines w:val="0"/>
        <w:pageBreakBefore w:val="0"/>
        <w:widowControl w:val="0"/>
        <w:tabs>
          <w:tab w:val="left" w:pos="644"/>
        </w:tabs>
        <w:kinsoku/>
        <w:wordWrap/>
        <w:overflowPunct/>
        <w:topLinePunct w:val="0"/>
        <w:autoSpaceDE/>
        <w:autoSpaceDN/>
        <w:bidi w:val="0"/>
        <w:adjustRightInd w:val="0"/>
        <w:snapToGrid w:val="0"/>
        <w:spacing w:line="560" w:lineRule="exact"/>
        <w:ind w:firstLine="640" w:firstLineChars="200"/>
        <w:jc w:val="left"/>
        <w:textAlignment w:val="auto"/>
        <w:rPr>
          <w:rFonts w:hint="eastAsia" w:ascii="方正仿宋_GBK" w:hAnsi="Times New Roman" w:eastAsia="方正仿宋_GBK"/>
          <w:sz w:val="32"/>
          <w:szCs w:val="32"/>
          <w:highlight w:val="none"/>
        </w:rPr>
      </w:pPr>
      <w:r>
        <w:rPr>
          <w:rFonts w:hint="eastAsia" w:ascii="Times New Roman" w:hAnsi="Times New Roman" w:eastAsia="方正仿宋_GBK"/>
          <w:color w:val="000000"/>
          <w:kern w:val="0"/>
          <w:sz w:val="32"/>
          <w:szCs w:val="32"/>
        </w:rPr>
        <w:t>产</w:t>
      </w:r>
      <w:r>
        <w:rPr>
          <w:rFonts w:hint="eastAsia" w:ascii="Times New Roman" w:hAnsi="Times New Roman" w:eastAsia="方正仿宋_GBK"/>
          <w:color w:val="000000"/>
          <w:kern w:val="0"/>
          <w:sz w:val="32"/>
          <w:szCs w:val="32"/>
          <w:highlight w:val="none"/>
        </w:rPr>
        <w:t>教融合示范专业采取院系</w:t>
      </w:r>
      <w:r>
        <w:rPr>
          <w:rFonts w:ascii="Times New Roman" w:hAnsi="Times New Roman" w:eastAsia="方正仿宋_GBK"/>
          <w:color w:val="000000"/>
          <w:kern w:val="0"/>
          <w:sz w:val="32"/>
          <w:szCs w:val="32"/>
          <w:highlight w:val="none"/>
        </w:rPr>
        <w:t>推荐、</w:t>
      </w:r>
      <w:r>
        <w:rPr>
          <w:rFonts w:hint="eastAsia" w:ascii="Times New Roman" w:hAnsi="Times New Roman" w:eastAsia="方正仿宋_GBK"/>
          <w:color w:val="000000"/>
          <w:kern w:val="0"/>
          <w:sz w:val="32"/>
          <w:szCs w:val="32"/>
          <w:highlight w:val="none"/>
        </w:rPr>
        <w:t>学校</w:t>
      </w:r>
      <w:r>
        <w:rPr>
          <w:rFonts w:ascii="Times New Roman" w:hAnsi="Times New Roman" w:eastAsia="方正仿宋_GBK"/>
          <w:color w:val="000000"/>
          <w:kern w:val="0"/>
          <w:sz w:val="32"/>
          <w:szCs w:val="32"/>
          <w:highlight w:val="none"/>
        </w:rPr>
        <w:t>认定、持续完善的建设方式</w:t>
      </w:r>
      <w:r>
        <w:rPr>
          <w:rFonts w:hint="eastAsia" w:ascii="Times New Roman" w:hAnsi="Times New Roman" w:eastAsia="方正仿宋_GBK"/>
          <w:color w:val="000000"/>
          <w:kern w:val="0"/>
          <w:sz w:val="32"/>
          <w:szCs w:val="32"/>
          <w:highlight w:val="none"/>
        </w:rPr>
        <w:t>。</w:t>
      </w:r>
      <w:r>
        <w:rPr>
          <w:rFonts w:hint="eastAsia" w:ascii="方正仿宋_GBK" w:hAnsi="Times New Roman" w:eastAsia="方正仿宋_GBK"/>
          <w:sz w:val="32"/>
          <w:szCs w:val="32"/>
          <w:highlight w:val="none"/>
        </w:rPr>
        <w:t>持续建设时间不少于</w:t>
      </w:r>
      <w:r>
        <w:rPr>
          <w:rFonts w:hint="eastAsia" w:ascii="Times New Roman" w:hAnsi="Times New Roman" w:eastAsia="方正仿宋_GBK" w:cs="Times New Roman"/>
          <w:snapToGrid w:val="0"/>
          <w:kern w:val="0"/>
          <w:sz w:val="32"/>
          <w:szCs w:val="32"/>
          <w:highlight w:val="none"/>
        </w:rPr>
        <w:t>3</w:t>
      </w:r>
      <w:r>
        <w:rPr>
          <w:rFonts w:hint="eastAsia" w:ascii="方正仿宋_GBK" w:hAnsi="Times New Roman" w:eastAsia="方正仿宋_GBK"/>
          <w:sz w:val="32"/>
          <w:szCs w:val="32"/>
          <w:highlight w:val="none"/>
        </w:rPr>
        <w:t>年，在持续建设期内</w:t>
      </w:r>
      <w:r>
        <w:rPr>
          <w:rFonts w:hint="eastAsia" w:ascii="方正仿宋_GBK" w:hAnsi="Times New Roman" w:eastAsia="方正仿宋_GBK"/>
          <w:sz w:val="32"/>
          <w:szCs w:val="32"/>
          <w:highlight w:val="none"/>
          <w:lang w:val="en-US" w:eastAsia="zh-CN"/>
        </w:rPr>
        <w:t>须</w:t>
      </w:r>
      <w:r>
        <w:rPr>
          <w:rFonts w:hint="eastAsia" w:ascii="方正仿宋_GBK" w:hAnsi="Times New Roman" w:eastAsia="方正仿宋_GBK"/>
          <w:sz w:val="32"/>
          <w:szCs w:val="32"/>
          <w:highlight w:val="none"/>
        </w:rPr>
        <w:t>完成</w:t>
      </w:r>
      <w:r>
        <w:rPr>
          <w:rFonts w:hint="eastAsia" w:ascii="Times New Roman" w:hAnsi="Times New Roman" w:eastAsia="方正仿宋_GBK" w:cs="Times New Roman"/>
          <w:color w:val="000000"/>
          <w:sz w:val="32"/>
          <w:szCs w:val="21"/>
          <w:highlight w:val="none"/>
        </w:rPr>
        <w:t>《长江师范学院产教融合示范专业认定标准》中</w:t>
      </w:r>
      <w:r>
        <w:rPr>
          <w:rFonts w:hint="eastAsia" w:ascii="Times New Roman" w:hAnsi="Times New Roman" w:eastAsia="方正仿宋_GBK" w:cs="Times New Roman"/>
          <w:color w:val="000000"/>
          <w:sz w:val="32"/>
          <w:szCs w:val="21"/>
          <w:highlight w:val="none"/>
          <w:lang w:val="en-US" w:eastAsia="zh-CN"/>
        </w:rPr>
        <w:t>全部类型、全部项目</w:t>
      </w:r>
      <w:r>
        <w:rPr>
          <w:rFonts w:hint="eastAsia" w:ascii="方正仿宋_GBK" w:hAnsi="Times New Roman" w:eastAsia="方正仿宋_GBK"/>
          <w:sz w:val="32"/>
          <w:szCs w:val="32"/>
          <w:highlight w:val="none"/>
        </w:rPr>
        <w:t>建设成果。</w:t>
      </w:r>
    </w:p>
    <w:p w14:paraId="1127565C">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黑体" w:cs="Times New Roman"/>
          <w:b/>
          <w:color w:val="000000"/>
          <w:sz w:val="32"/>
          <w:szCs w:val="32"/>
        </w:rPr>
      </w:pPr>
      <w:r>
        <w:rPr>
          <w:rFonts w:hint="eastAsia" w:ascii="Times New Roman" w:hAnsi="Times New Roman" w:eastAsia="黑体" w:cs="Times New Roman"/>
          <w:b/>
          <w:sz w:val="32"/>
          <w:szCs w:val="32"/>
        </w:rPr>
        <w:t>四、工作安排</w:t>
      </w:r>
    </w:p>
    <w:p w14:paraId="2D28BDBF">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方正仿宋_GBK"/>
          <w:color w:val="000000"/>
          <w:kern w:val="0"/>
          <w:sz w:val="32"/>
          <w:szCs w:val="32"/>
          <w:highlight w:val="yellow"/>
        </w:rPr>
      </w:pPr>
      <w:r>
        <w:rPr>
          <w:rFonts w:hint="eastAsia" w:ascii="Times New Roman" w:hAnsi="Times New Roman" w:eastAsia="方正楷体_GBK" w:cs="Times New Roman"/>
          <w:b/>
          <w:color w:val="000000"/>
          <w:sz w:val="32"/>
          <w:szCs w:val="32"/>
        </w:rPr>
        <w:t>（一）论证申报。</w:t>
      </w:r>
      <w:r>
        <w:rPr>
          <w:rFonts w:hint="eastAsia" w:ascii="Times New Roman" w:hAnsi="Times New Roman" w:eastAsia="方正仿宋_GBK"/>
          <w:color w:val="000000"/>
          <w:kern w:val="0"/>
          <w:sz w:val="32"/>
          <w:szCs w:val="32"/>
        </w:rPr>
        <w:t>符合条件的教学院结合专业（群）建设基础，组织相关专业（群）进行论证申报，其中产教融合特色优势专业群由牵头学院进行论证，并根据产业与专业的关联性，结合学校布局规划，合理拟定专业群名称。填写《长江师范学院产教融合示范专业</w:t>
      </w:r>
      <w:r>
        <w:rPr>
          <w:rFonts w:hint="eastAsia" w:ascii="Times New Roman" w:hAnsi="Times New Roman" w:eastAsia="方正仿宋_GBK"/>
          <w:color w:val="000000"/>
          <w:kern w:val="0"/>
          <w:sz w:val="32"/>
          <w:szCs w:val="32"/>
          <w:lang w:val="en-US" w:eastAsia="zh-CN"/>
        </w:rPr>
        <w:t>认定</w:t>
      </w:r>
      <w:r>
        <w:rPr>
          <w:rFonts w:hint="eastAsia" w:ascii="Times New Roman" w:hAnsi="Times New Roman" w:eastAsia="方正仿宋_GBK"/>
          <w:color w:val="000000"/>
          <w:kern w:val="0"/>
          <w:sz w:val="32"/>
          <w:szCs w:val="32"/>
        </w:rPr>
        <w:t>申报书》（</w:t>
      </w:r>
      <w:r>
        <w:rPr>
          <w:rFonts w:hint="eastAsia" w:ascii="Times New Roman" w:hAnsi="Times New Roman" w:eastAsia="方正仿宋_GBK"/>
          <w:color w:val="000000"/>
          <w:kern w:val="0"/>
          <w:sz w:val="32"/>
          <w:szCs w:val="32"/>
          <w:lang w:val="en-US" w:eastAsia="zh-CN"/>
        </w:rPr>
        <w:t>见</w:t>
      </w:r>
      <w:r>
        <w:rPr>
          <w:rFonts w:hint="eastAsia" w:ascii="Times New Roman" w:hAnsi="Times New Roman" w:eastAsia="方正仿宋_GBK"/>
          <w:color w:val="000000"/>
          <w:kern w:val="0"/>
          <w:sz w:val="32"/>
          <w:szCs w:val="32"/>
        </w:rPr>
        <w:t>附件</w:t>
      </w:r>
      <w:r>
        <w:rPr>
          <w:rFonts w:hint="eastAsia" w:ascii="Times New Roman" w:hAnsi="Times New Roman" w:eastAsia="方正仿宋_GBK"/>
          <w:color w:val="000000"/>
          <w:kern w:val="0"/>
          <w:sz w:val="32"/>
          <w:szCs w:val="32"/>
          <w:lang w:val="en-US" w:eastAsia="zh-CN"/>
        </w:rPr>
        <w:t>3，并提供相关支撑材料</w:t>
      </w:r>
      <w:r>
        <w:rPr>
          <w:rFonts w:hint="eastAsia" w:ascii="Times New Roman" w:hAnsi="Times New Roman" w:eastAsia="方正仿宋_GBK"/>
          <w:color w:val="000000"/>
          <w:kern w:val="0"/>
          <w:sz w:val="32"/>
          <w:szCs w:val="32"/>
        </w:rPr>
        <w:t>）或《</w:t>
      </w:r>
      <w:r>
        <w:rPr>
          <w:rFonts w:hint="eastAsia" w:ascii="Times New Roman" w:hAnsi="Times New Roman" w:eastAsia="方正仿宋_GBK" w:cs="Times New Roman"/>
          <w:color w:val="000000"/>
          <w:sz w:val="32"/>
          <w:szCs w:val="32"/>
        </w:rPr>
        <w:t>长江师范学院产教融合特色优势专业群</w:t>
      </w:r>
      <w:r>
        <w:rPr>
          <w:rFonts w:hint="eastAsia" w:ascii="Times New Roman" w:hAnsi="Times New Roman" w:eastAsia="方正仿宋_GBK" w:cs="Times New Roman"/>
          <w:color w:val="000000"/>
          <w:sz w:val="32"/>
          <w:szCs w:val="32"/>
          <w:lang w:val="en-US" w:eastAsia="zh-CN"/>
        </w:rPr>
        <w:t>项目</w:t>
      </w:r>
      <w:r>
        <w:rPr>
          <w:rFonts w:hint="eastAsia" w:ascii="Times New Roman" w:hAnsi="Times New Roman" w:eastAsia="方正仿宋_GBK" w:cs="Times New Roman"/>
          <w:color w:val="000000"/>
          <w:sz w:val="32"/>
          <w:szCs w:val="32"/>
        </w:rPr>
        <w:t>申报书</w:t>
      </w:r>
      <w:r>
        <w:rPr>
          <w:rFonts w:hint="eastAsia" w:ascii="Times New Roman" w:hAnsi="Times New Roman" w:eastAsia="方正仿宋_GBK"/>
          <w:color w:val="000000"/>
          <w:kern w:val="0"/>
          <w:sz w:val="32"/>
          <w:szCs w:val="32"/>
        </w:rPr>
        <w:t>》（</w:t>
      </w:r>
      <w:r>
        <w:rPr>
          <w:rFonts w:hint="eastAsia" w:ascii="Times New Roman" w:hAnsi="Times New Roman" w:eastAsia="方正仿宋_GBK"/>
          <w:color w:val="000000"/>
          <w:kern w:val="0"/>
          <w:sz w:val="32"/>
          <w:szCs w:val="32"/>
          <w:lang w:val="en-US" w:eastAsia="zh-CN"/>
        </w:rPr>
        <w:t>见</w:t>
      </w:r>
      <w:r>
        <w:rPr>
          <w:rFonts w:hint="eastAsia" w:ascii="Times New Roman" w:hAnsi="Times New Roman" w:eastAsia="方正仿宋_GBK"/>
          <w:color w:val="000000"/>
          <w:kern w:val="0"/>
          <w:sz w:val="32"/>
          <w:szCs w:val="32"/>
        </w:rPr>
        <w:t>附件</w:t>
      </w:r>
      <w:r>
        <w:rPr>
          <w:rFonts w:hint="eastAsia" w:ascii="Times New Roman" w:hAnsi="Times New Roman" w:eastAsia="方正仿宋_GBK"/>
          <w:color w:val="000000"/>
          <w:kern w:val="0"/>
          <w:sz w:val="32"/>
          <w:szCs w:val="32"/>
          <w:lang w:val="en-US" w:eastAsia="zh-CN"/>
        </w:rPr>
        <w:t>4</w:t>
      </w:r>
      <w:r>
        <w:rPr>
          <w:rFonts w:hint="eastAsia" w:ascii="Times New Roman" w:hAnsi="Times New Roman" w:eastAsia="方正仿宋_GBK"/>
          <w:color w:val="000000"/>
          <w:kern w:val="0"/>
          <w:sz w:val="32"/>
          <w:szCs w:val="32"/>
        </w:rPr>
        <w:t>）、《</w:t>
      </w:r>
      <w:r>
        <w:rPr>
          <w:rFonts w:hint="eastAsia" w:ascii="Times New Roman" w:hAnsi="Times New Roman" w:eastAsia="方正仿宋_GBK" w:cs="Times New Roman"/>
          <w:color w:val="000000"/>
          <w:sz w:val="32"/>
          <w:szCs w:val="32"/>
        </w:rPr>
        <w:t>长江师范学院产教融合专业（群）申报汇总表</w:t>
      </w:r>
      <w:r>
        <w:rPr>
          <w:rFonts w:hint="eastAsia" w:ascii="Times New Roman" w:hAnsi="Times New Roman" w:eastAsia="方正仿宋_GBK"/>
          <w:color w:val="000000"/>
          <w:kern w:val="0"/>
          <w:sz w:val="32"/>
          <w:szCs w:val="32"/>
        </w:rPr>
        <w:t>》</w:t>
      </w:r>
      <w:r>
        <w:rPr>
          <w:rFonts w:hint="eastAsia" w:ascii="Times New Roman" w:hAnsi="Times New Roman" w:eastAsia="方正仿宋_GBK"/>
          <w:color w:val="000000"/>
          <w:kern w:val="0"/>
          <w:sz w:val="32"/>
          <w:szCs w:val="32"/>
          <w:lang w:eastAsia="zh-CN"/>
        </w:rPr>
        <w:t>（</w:t>
      </w:r>
      <w:r>
        <w:rPr>
          <w:rFonts w:hint="eastAsia" w:ascii="Times New Roman" w:hAnsi="Times New Roman" w:eastAsia="方正仿宋_GBK"/>
          <w:color w:val="000000"/>
          <w:kern w:val="0"/>
          <w:sz w:val="32"/>
          <w:szCs w:val="32"/>
          <w:lang w:val="en-US" w:eastAsia="zh-CN"/>
        </w:rPr>
        <w:t>见附件</w:t>
      </w:r>
      <w:r>
        <w:rPr>
          <w:rFonts w:hint="eastAsia" w:ascii="Times New Roman" w:hAnsi="Times New Roman" w:eastAsia="方正仿宋_GBK"/>
          <w:color w:val="000000"/>
          <w:kern w:val="0"/>
          <w:sz w:val="32"/>
          <w:szCs w:val="32"/>
          <w:highlight w:val="none"/>
          <w:lang w:val="en-US" w:eastAsia="zh-CN"/>
        </w:rPr>
        <w:t>5</w:t>
      </w:r>
      <w:r>
        <w:rPr>
          <w:rFonts w:hint="eastAsia" w:ascii="Times New Roman" w:hAnsi="Times New Roman" w:eastAsia="方正仿宋_GBK"/>
          <w:color w:val="auto"/>
          <w:kern w:val="0"/>
          <w:sz w:val="32"/>
          <w:szCs w:val="32"/>
          <w:highlight w:val="none"/>
          <w:lang w:eastAsia="zh-CN"/>
        </w:rPr>
        <w:t>）</w:t>
      </w:r>
      <w:r>
        <w:rPr>
          <w:rFonts w:hint="eastAsia" w:ascii="Times New Roman" w:hAnsi="Times New Roman" w:eastAsia="方正仿宋_GBK"/>
          <w:color w:val="auto"/>
          <w:spacing w:val="8"/>
          <w:sz w:val="32"/>
          <w:szCs w:val="32"/>
          <w:highlight w:val="none"/>
          <w:shd w:val="clear" w:color="auto" w:fill="FFFFFF"/>
        </w:rPr>
        <w:t>于202</w:t>
      </w:r>
      <w:r>
        <w:rPr>
          <w:rFonts w:hint="eastAsia" w:ascii="Times New Roman" w:hAnsi="Times New Roman" w:eastAsia="方正仿宋_GBK"/>
          <w:color w:val="auto"/>
          <w:spacing w:val="8"/>
          <w:sz w:val="32"/>
          <w:szCs w:val="32"/>
          <w:highlight w:val="none"/>
          <w:shd w:val="clear" w:color="auto" w:fill="FFFFFF"/>
          <w:lang w:val="en-US" w:eastAsia="zh-CN"/>
        </w:rPr>
        <w:t>5</w:t>
      </w:r>
      <w:r>
        <w:rPr>
          <w:rFonts w:hint="eastAsia" w:ascii="Times New Roman" w:hAnsi="Times New Roman" w:eastAsia="方正仿宋_GBK"/>
          <w:color w:val="auto"/>
          <w:spacing w:val="8"/>
          <w:sz w:val="32"/>
          <w:szCs w:val="32"/>
          <w:highlight w:val="none"/>
          <w:shd w:val="clear" w:color="auto" w:fill="FFFFFF"/>
        </w:rPr>
        <w:t>年</w:t>
      </w:r>
      <w:r>
        <w:rPr>
          <w:rFonts w:hint="eastAsia" w:ascii="Times New Roman" w:hAnsi="Times New Roman" w:eastAsia="方正仿宋_GBK"/>
          <w:color w:val="auto"/>
          <w:spacing w:val="8"/>
          <w:sz w:val="32"/>
          <w:szCs w:val="32"/>
          <w:highlight w:val="none"/>
          <w:shd w:val="clear" w:color="auto" w:fill="FFFFFF"/>
          <w:lang w:val="en-US" w:eastAsia="zh-CN"/>
        </w:rPr>
        <w:t>11</w:t>
      </w:r>
      <w:r>
        <w:rPr>
          <w:rFonts w:hint="eastAsia" w:ascii="Times New Roman" w:hAnsi="Times New Roman" w:eastAsia="方正仿宋_GBK"/>
          <w:color w:val="auto"/>
          <w:spacing w:val="8"/>
          <w:sz w:val="32"/>
          <w:szCs w:val="32"/>
          <w:highlight w:val="none"/>
          <w:shd w:val="clear" w:color="auto" w:fill="FFFFFF"/>
        </w:rPr>
        <w:t>月</w:t>
      </w:r>
      <w:r>
        <w:rPr>
          <w:rFonts w:hint="eastAsia" w:ascii="Times New Roman" w:hAnsi="Times New Roman" w:eastAsia="方正仿宋_GBK"/>
          <w:color w:val="auto"/>
          <w:spacing w:val="8"/>
          <w:sz w:val="32"/>
          <w:szCs w:val="32"/>
          <w:highlight w:val="none"/>
          <w:shd w:val="clear" w:color="auto" w:fill="FFFFFF"/>
          <w:lang w:val="en-US" w:eastAsia="zh-CN"/>
        </w:rPr>
        <w:t>14</w:t>
      </w:r>
      <w:r>
        <w:rPr>
          <w:rFonts w:hint="eastAsia" w:ascii="Times New Roman" w:hAnsi="Times New Roman" w:eastAsia="方正仿宋_GBK"/>
          <w:color w:val="auto"/>
          <w:spacing w:val="8"/>
          <w:sz w:val="32"/>
          <w:szCs w:val="32"/>
          <w:highlight w:val="none"/>
          <w:shd w:val="clear" w:color="auto" w:fill="FFFFFF"/>
        </w:rPr>
        <w:t>日</w:t>
      </w:r>
      <w:r>
        <w:rPr>
          <w:rFonts w:hint="eastAsia" w:ascii="Times New Roman" w:hAnsi="Times New Roman" w:eastAsia="方正仿宋_GBK"/>
          <w:color w:val="000000"/>
          <w:spacing w:val="8"/>
          <w:sz w:val="32"/>
          <w:szCs w:val="32"/>
          <w:shd w:val="clear" w:color="auto" w:fill="FFFFFF"/>
        </w:rPr>
        <w:t>前将电子版发送至工作邮箱，纸质版一式一份签字盖章后报教务处教研教改科。</w:t>
      </w:r>
    </w:p>
    <w:p w14:paraId="0F041651">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ascii="Times New Roman" w:hAnsi="Times New Roman" w:eastAsia="方正仿宋_GBK"/>
          <w:color w:val="000000"/>
          <w:sz w:val="32"/>
          <w:szCs w:val="32"/>
        </w:rPr>
      </w:pPr>
      <w:r>
        <w:rPr>
          <w:rFonts w:hint="eastAsia" w:ascii="Times New Roman" w:hAnsi="Times New Roman" w:eastAsia="方正楷体_GBK" w:cs="Times New Roman"/>
          <w:b/>
          <w:color w:val="000000"/>
          <w:sz w:val="32"/>
          <w:szCs w:val="32"/>
        </w:rPr>
        <w:t>（二）评审立项。</w:t>
      </w:r>
      <w:r>
        <w:rPr>
          <w:rFonts w:hint="eastAsia" w:ascii="Times New Roman" w:hAnsi="Times New Roman" w:eastAsia="方正仿宋_GBK"/>
          <w:color w:val="000000"/>
          <w:spacing w:val="8"/>
          <w:sz w:val="32"/>
          <w:szCs w:val="32"/>
          <w:shd w:val="clear" w:color="auto" w:fill="FFFFFF"/>
        </w:rPr>
        <w:t>教务处对申报专业（群）进行条件审核，通过后组织专家组进行评审，</w:t>
      </w:r>
      <w:r>
        <w:rPr>
          <w:rFonts w:ascii="Times New Roman" w:hAnsi="Times New Roman" w:eastAsia="方正仿宋_GBK"/>
          <w:color w:val="000000"/>
          <w:sz w:val="32"/>
          <w:szCs w:val="32"/>
        </w:rPr>
        <w:t>提出</w:t>
      </w:r>
      <w:r>
        <w:rPr>
          <w:rFonts w:hint="eastAsia" w:ascii="Times New Roman" w:hAnsi="Times New Roman" w:eastAsia="方正仿宋_GBK" w:cs="Times New Roman"/>
          <w:color w:val="000000"/>
          <w:sz w:val="32"/>
          <w:szCs w:val="32"/>
        </w:rPr>
        <w:t>产教融合特色优势专业群建设名单</w:t>
      </w:r>
      <w:r>
        <w:rPr>
          <w:rFonts w:hint="eastAsia" w:ascii="Times New Roman" w:hAnsi="Times New Roman" w:eastAsia="方正仿宋_GBK"/>
          <w:color w:val="000000"/>
          <w:sz w:val="32"/>
          <w:szCs w:val="32"/>
        </w:rPr>
        <w:t>和</w:t>
      </w:r>
      <w:r>
        <w:rPr>
          <w:rFonts w:hint="eastAsia" w:ascii="Times New Roman" w:hAnsi="Times New Roman" w:eastAsia="方正仿宋_GBK"/>
          <w:color w:val="000000"/>
          <w:kern w:val="0"/>
          <w:sz w:val="32"/>
          <w:szCs w:val="32"/>
        </w:rPr>
        <w:t>示范专业认定</w:t>
      </w:r>
      <w:r>
        <w:rPr>
          <w:rFonts w:ascii="Times New Roman" w:hAnsi="Times New Roman" w:eastAsia="方正仿宋_GBK"/>
          <w:color w:val="000000"/>
          <w:sz w:val="32"/>
          <w:szCs w:val="32"/>
        </w:rPr>
        <w:t>名单</w:t>
      </w:r>
      <w:r>
        <w:rPr>
          <w:rFonts w:hint="eastAsia" w:ascii="Times New Roman" w:hAnsi="Times New Roman" w:eastAsia="方正仿宋_GBK"/>
          <w:color w:val="000000"/>
          <w:sz w:val="32"/>
          <w:szCs w:val="32"/>
        </w:rPr>
        <w:t>，经学校审批</w:t>
      </w:r>
      <w:r>
        <w:rPr>
          <w:rFonts w:ascii="Times New Roman" w:hAnsi="Times New Roman" w:eastAsia="方正仿宋_GBK"/>
          <w:color w:val="000000"/>
          <w:sz w:val="32"/>
          <w:szCs w:val="32"/>
        </w:rPr>
        <w:t>公示无异议后</w:t>
      </w:r>
      <w:r>
        <w:rPr>
          <w:rFonts w:hint="eastAsia" w:ascii="Times New Roman" w:hAnsi="Times New Roman" w:eastAsia="方正仿宋_GBK"/>
          <w:color w:val="000000"/>
          <w:sz w:val="32"/>
          <w:szCs w:val="32"/>
        </w:rPr>
        <w:t>发文</w:t>
      </w:r>
      <w:r>
        <w:rPr>
          <w:rFonts w:hint="eastAsia" w:ascii="Times New Roman" w:hAnsi="Times New Roman" w:eastAsia="方正仿宋_GBK"/>
          <w:color w:val="000000"/>
          <w:sz w:val="32"/>
          <w:szCs w:val="32"/>
          <w:lang w:val="en-US" w:eastAsia="zh-CN"/>
        </w:rPr>
        <w:t>立项</w:t>
      </w:r>
      <w:r>
        <w:rPr>
          <w:rFonts w:hint="eastAsia" w:ascii="Times New Roman" w:hAnsi="Times New Roman" w:eastAsia="方正仿宋_GBK"/>
          <w:color w:val="000000"/>
          <w:sz w:val="32"/>
          <w:szCs w:val="32"/>
        </w:rPr>
        <w:t>建设，并按照相关管理办法对建设项目给予一定经费支持</w:t>
      </w:r>
      <w:r>
        <w:rPr>
          <w:rFonts w:ascii="Times New Roman" w:hAnsi="Times New Roman" w:eastAsia="方正仿宋_GBK"/>
          <w:color w:val="000000"/>
          <w:sz w:val="32"/>
          <w:szCs w:val="32"/>
        </w:rPr>
        <w:t>。</w:t>
      </w:r>
    </w:p>
    <w:p w14:paraId="2AD8D14E">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ascii="方正仿宋_GBK" w:hAnsi="Times New Roman" w:eastAsia="方正仿宋_GBK"/>
          <w:sz w:val="32"/>
          <w:szCs w:val="32"/>
        </w:rPr>
      </w:pPr>
      <w:r>
        <w:rPr>
          <w:rFonts w:hint="eastAsia" w:ascii="Times New Roman" w:hAnsi="Times New Roman" w:eastAsia="方正楷体_GBK" w:cs="Times New Roman"/>
          <w:b/>
          <w:color w:val="000000"/>
          <w:sz w:val="32"/>
          <w:szCs w:val="32"/>
        </w:rPr>
        <w:t>（三）项目管理验收。</w:t>
      </w:r>
      <w:r>
        <w:rPr>
          <w:rFonts w:hint="eastAsia" w:ascii="Times New Roman" w:hAnsi="Times New Roman" w:eastAsia="方正仿宋_GBK" w:cs="Times New Roman"/>
          <w:color w:val="000000"/>
          <w:sz w:val="32"/>
          <w:szCs w:val="32"/>
        </w:rPr>
        <w:t>产教融合特色优势专业群</w:t>
      </w:r>
      <w:r>
        <w:rPr>
          <w:rFonts w:hint="eastAsia" w:ascii="方正仿宋_GBK" w:hAnsi="Times New Roman" w:eastAsia="方正仿宋_GBK"/>
          <w:sz w:val="32"/>
          <w:szCs w:val="32"/>
        </w:rPr>
        <w:t>和示范专业</w:t>
      </w:r>
      <w:r>
        <w:rPr>
          <w:rFonts w:hint="eastAsia" w:ascii="Times New Roman" w:hAnsi="Times New Roman" w:eastAsia="方正仿宋_GBK" w:cs="Times New Roman"/>
          <w:color w:val="000000"/>
          <w:sz w:val="32"/>
          <w:szCs w:val="32"/>
        </w:rPr>
        <w:t>应按建设要求完成任务、达成目标。</w:t>
      </w:r>
      <w:r>
        <w:rPr>
          <w:rFonts w:hint="eastAsia" w:ascii="方正仿宋_GBK" w:hAnsi="Times New Roman" w:eastAsia="方正仿宋_GBK"/>
          <w:sz w:val="32"/>
          <w:szCs w:val="32"/>
        </w:rPr>
        <w:t>教务处将通过中期检查、调阅材料、不定期考核等方式对建设情况进行跟踪监督和动态管理，</w:t>
      </w:r>
      <w:r>
        <w:rPr>
          <w:rFonts w:hint="eastAsia" w:ascii="Times New Roman" w:hAnsi="Times New Roman" w:eastAsia="方正仿宋_GBK"/>
          <w:color w:val="000000"/>
          <w:kern w:val="0"/>
          <w:sz w:val="32"/>
          <w:szCs w:val="32"/>
        </w:rPr>
        <w:t>对于未按期完成建设要求或出现严重质量问题的项目，将取消项目相关成果业绩认定并追回相关经费。</w:t>
      </w:r>
    </w:p>
    <w:p w14:paraId="3D67667E">
      <w:pPr>
        <w:keepNext w:val="0"/>
        <w:keepLines w:val="0"/>
        <w:pageBreakBefore w:val="0"/>
        <w:widowControl w:val="0"/>
        <w:kinsoku/>
        <w:wordWrap/>
        <w:overflowPunct/>
        <w:topLinePunct w:val="0"/>
        <w:autoSpaceDE/>
        <w:autoSpaceDN/>
        <w:bidi w:val="0"/>
        <w:adjustRightInd w:val="0"/>
        <w:snapToGrid w:val="0"/>
        <w:spacing w:line="560" w:lineRule="exact"/>
        <w:ind w:firstLine="630"/>
        <w:textAlignment w:val="auto"/>
        <w:rPr>
          <w:rFonts w:ascii="Times New Roman" w:hAnsi="Times New Roman" w:eastAsia="方正楷体_GBK" w:cs="Times New Roman"/>
          <w:b/>
          <w:bCs/>
          <w:snapToGrid w:val="0"/>
          <w:kern w:val="0"/>
          <w:sz w:val="32"/>
          <w:szCs w:val="32"/>
        </w:rPr>
      </w:pPr>
    </w:p>
    <w:p w14:paraId="42D3D26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联系人：王磊、秦明一，联系电话：72790060，工作邮箱：</w:t>
      </w:r>
      <w:r>
        <w:rPr>
          <w:rFonts w:hint="eastAsia" w:ascii="Times New Roman" w:hAnsi="Times New Roman" w:eastAsia="方正仿宋_GBK"/>
          <w:color w:val="000000"/>
          <w:spacing w:val="8"/>
          <w:sz w:val="32"/>
          <w:szCs w:val="32"/>
          <w:shd w:val="clear" w:color="auto" w:fill="FFFFFF"/>
        </w:rPr>
        <w:t>jgb05@163.com，办公室：致远楼218室</w:t>
      </w:r>
      <w:r>
        <w:rPr>
          <w:rFonts w:ascii="Times New Roman" w:hAnsi="Times New Roman" w:eastAsia="方正仿宋_GBK"/>
          <w:color w:val="000000"/>
          <w:sz w:val="32"/>
          <w:szCs w:val="32"/>
        </w:rPr>
        <w:t>。</w:t>
      </w:r>
    </w:p>
    <w:p w14:paraId="533AAE93">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ascii="Times New Roman" w:hAnsi="Times New Roman" w:eastAsia="方正仿宋_GBK"/>
          <w:color w:val="000000"/>
          <w:sz w:val="32"/>
          <w:szCs w:val="32"/>
        </w:rPr>
      </w:pPr>
    </w:p>
    <w:p w14:paraId="0D48275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附件:</w:t>
      </w:r>
    </w:p>
    <w:p w14:paraId="241A7B6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olor w:val="000000"/>
          <w:sz w:val="32"/>
          <w:szCs w:val="32"/>
          <w:lang w:val="en-US" w:eastAsia="zh-CN"/>
        </w:rPr>
      </w:pPr>
      <w:r>
        <w:rPr>
          <w:rFonts w:hint="eastAsia" w:ascii="Times New Roman" w:hAnsi="Times New Roman" w:eastAsia="方正仿宋_GBK"/>
          <w:color w:val="000000"/>
          <w:sz w:val="32"/>
          <w:szCs w:val="32"/>
          <w:lang w:val="en-US" w:eastAsia="zh-CN"/>
        </w:rPr>
        <w:t>1.</w:t>
      </w:r>
      <w:r>
        <w:rPr>
          <w:rFonts w:hint="eastAsia" w:ascii="Times New Roman" w:hAnsi="Times New Roman" w:eastAsia="方正仿宋_GBK" w:cs="Times New Roman"/>
          <w:color w:val="000000"/>
          <w:sz w:val="32"/>
          <w:szCs w:val="21"/>
        </w:rPr>
        <w:t>长江师范学院产教融合示范专业认定标准</w:t>
      </w:r>
    </w:p>
    <w:p w14:paraId="26FC810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方正仿宋_GBK" w:cs="Times New Roman"/>
          <w:sz w:val="32"/>
          <w:szCs w:val="32"/>
        </w:rPr>
      </w:pPr>
      <w:r>
        <w:rPr>
          <w:rFonts w:hint="eastAsia" w:ascii="Times New Roman" w:hAnsi="Times New Roman" w:eastAsia="方正仿宋_GBK"/>
          <w:color w:val="000000"/>
          <w:sz w:val="32"/>
          <w:szCs w:val="32"/>
          <w:lang w:val="en-US" w:eastAsia="zh-CN"/>
        </w:rPr>
        <w:t>2.</w:t>
      </w:r>
      <w:r>
        <w:rPr>
          <w:rFonts w:hint="eastAsia" w:ascii="Times New Roman" w:hAnsi="Times New Roman" w:eastAsia="方正仿宋_GBK" w:cs="Times New Roman"/>
          <w:color w:val="000000"/>
          <w:sz w:val="32"/>
          <w:szCs w:val="21"/>
        </w:rPr>
        <w:t>长江师范学院</w:t>
      </w:r>
      <w:r>
        <w:rPr>
          <w:rFonts w:hint="eastAsia" w:ascii="Times New Roman" w:hAnsi="Times New Roman" w:eastAsia="方正仿宋_GBK" w:cs="Times New Roman"/>
          <w:sz w:val="32"/>
          <w:szCs w:val="32"/>
        </w:rPr>
        <w:t>产教融合特色优势专业群建设任务</w:t>
      </w:r>
    </w:p>
    <w:p w14:paraId="2536062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3.</w:t>
      </w:r>
      <w:r>
        <w:rPr>
          <w:rFonts w:hint="eastAsia" w:ascii="Times New Roman" w:hAnsi="Times New Roman" w:eastAsia="方正仿宋_GBK" w:cs="Times New Roman"/>
          <w:color w:val="000000"/>
          <w:sz w:val="32"/>
          <w:szCs w:val="21"/>
        </w:rPr>
        <w:t>长江师范学院产教融合示范专业</w:t>
      </w:r>
      <w:r>
        <w:rPr>
          <w:rFonts w:hint="eastAsia" w:ascii="Times New Roman" w:hAnsi="Times New Roman" w:eastAsia="方正仿宋_GBK" w:cs="Times New Roman"/>
          <w:color w:val="000000"/>
          <w:sz w:val="32"/>
          <w:szCs w:val="21"/>
          <w:lang w:val="en-US" w:eastAsia="zh-CN"/>
        </w:rPr>
        <w:t>认定申报书</w:t>
      </w:r>
    </w:p>
    <w:p w14:paraId="2F513B6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4.</w:t>
      </w:r>
      <w:r>
        <w:rPr>
          <w:rFonts w:hint="eastAsia" w:ascii="Times New Roman" w:hAnsi="Times New Roman" w:eastAsia="方正仿宋_GBK" w:cs="Times New Roman"/>
          <w:color w:val="000000"/>
          <w:sz w:val="32"/>
          <w:szCs w:val="21"/>
        </w:rPr>
        <w:t>长江师范学院</w:t>
      </w:r>
      <w:r>
        <w:rPr>
          <w:rFonts w:hint="eastAsia" w:ascii="Times New Roman" w:hAnsi="Times New Roman" w:eastAsia="方正仿宋_GBK" w:cs="Times New Roman"/>
          <w:sz w:val="32"/>
          <w:szCs w:val="32"/>
        </w:rPr>
        <w:t>产教融合特色优势专业群</w:t>
      </w:r>
      <w:r>
        <w:rPr>
          <w:rFonts w:hint="eastAsia" w:ascii="Times New Roman" w:hAnsi="Times New Roman" w:eastAsia="方正仿宋_GBK" w:cs="Times New Roman"/>
          <w:sz w:val="32"/>
          <w:szCs w:val="32"/>
          <w:lang w:val="en-US" w:eastAsia="zh-CN"/>
        </w:rPr>
        <w:t>项目申报书</w:t>
      </w:r>
    </w:p>
    <w:p w14:paraId="7609206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5.</w:t>
      </w:r>
      <w:r>
        <w:rPr>
          <w:rFonts w:hint="eastAsia" w:ascii="Times New Roman" w:hAnsi="Times New Roman" w:eastAsia="方正仿宋_GBK" w:cs="Times New Roman"/>
          <w:color w:val="000000"/>
          <w:sz w:val="32"/>
          <w:szCs w:val="32"/>
        </w:rPr>
        <w:t>长江师范学院产教融合专业（群）申报汇总表</w:t>
      </w:r>
    </w:p>
    <w:p w14:paraId="7233CD41">
      <w:r>
        <w:rPr>
          <w:rFonts w:hint="default" w:ascii="Times New Roman" w:hAnsi="Times New Roman" w:eastAsia="方正仿宋_GBK" w:cs="Times New Roman"/>
          <w:sz w:val="32"/>
          <w:szCs w:val="32"/>
        </w:rPr>
        <mc:AlternateContent>
          <mc:Choice Requires="wps">
            <w:drawing>
              <wp:anchor distT="0" distB="0" distL="114300" distR="114300" simplePos="0" relativeHeight="251660288" behindDoc="0" locked="0" layoutInCell="0" allowOverlap="1">
                <wp:simplePos x="0" y="0"/>
                <wp:positionH relativeFrom="margin">
                  <wp:posOffset>-6350</wp:posOffset>
                </wp:positionH>
                <wp:positionV relativeFrom="page">
                  <wp:posOffset>9018270</wp:posOffset>
                </wp:positionV>
                <wp:extent cx="5600700" cy="0"/>
                <wp:effectExtent l="0" t="4445" r="0" b="5080"/>
                <wp:wrapTopAndBottom/>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0.5pt;margin-top:710.1pt;height:0pt;width:441pt;mso-position-horizontal-relative:margin;mso-position-vertical-relative:page;mso-wrap-distance-bottom:0pt;mso-wrap-distance-top:0pt;z-index:251660288;mso-width-relative:page;mso-height-relative:page;" filled="f" stroked="t" coordsize="21600,21600" o:allowincell="f" o:gfxdata="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nObcp9YA&#10;AAAMAQAADwAAAAAAAAABACAAAAAiAAAAZHJzL2Rvd25yZXYueG1sUEsBAhQAFAAAAAgAh07iQNSl&#10;5tHoAQAAuAMAAA4AAAAAAAAAAQAgAAAAJQEAAGRycy9lMm9Eb2MueG1sUEsFBgAAAAAGAAYAWQEA&#10;AH8FAAAAAA==&#10;">
                <v:fill on="f" focussize="0,0"/>
                <v:stroke color="#000000" joinstyle="round"/>
                <v:imagedata o:title=""/>
                <o:lock v:ext="edit" aspectratio="f"/>
                <w10:wrap type="topAndBottom"/>
              </v:line>
            </w:pict>
          </mc:Fallback>
        </mc:AlternateContent>
      </w:r>
      <w:r>
        <w:rPr>
          <w:rFonts w:hint="default" w:ascii="Times New Roman" w:hAnsi="Times New Roman" w:eastAsia="方正仿宋_GBK" w:cs="Times New Roman"/>
          <w:sz w:val="32"/>
          <w:szCs w:val="32"/>
        </w:rPr>
        <mc:AlternateContent>
          <mc:Choice Requires="wps">
            <w:drawing>
              <wp:anchor distT="0" distB="0" distL="114300" distR="114300" simplePos="0" relativeHeight="251663360" behindDoc="0" locked="0" layoutInCell="0" allowOverlap="1">
                <wp:simplePos x="0" y="0"/>
                <wp:positionH relativeFrom="margin">
                  <wp:posOffset>-6350</wp:posOffset>
                </wp:positionH>
                <wp:positionV relativeFrom="page">
                  <wp:posOffset>9378315</wp:posOffset>
                </wp:positionV>
                <wp:extent cx="5615940" cy="0"/>
                <wp:effectExtent l="0" t="4445" r="0" b="5080"/>
                <wp:wrapTopAndBottom/>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0.5pt;margin-top:738.45pt;height:0pt;width:442.2pt;mso-position-horizontal-relative:margin;mso-position-vertical-relative:page;mso-wrap-distance-bottom:0pt;mso-wrap-distance-top:0pt;z-index:251663360;mso-width-relative:page;mso-height-relative:page;" filled="f" stroked="t" coordsize="21600,21600" o:allowincell="f" o:gfxdata="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9eP&#10;0tgAAAAMAQAADwAAAAAAAAABACAAAAAiAAAAZHJzL2Rvd25yZXYueG1sUEsBAhQAFAAAAAgAh07i&#10;QGcLE9vpAQAAuAMAAA4AAAAAAAAAAQAgAAAAJwEAAGRycy9lMm9Eb2MueG1sUEsFBgAAAAAGAAYA&#10;WQEAAIIFAAAAAA==&#10;">
                <v:fill on="f" focussize="0,0"/>
                <v:stroke color="#000000" joinstyle="round"/>
                <v:imagedata o:title=""/>
                <o:lock v:ext="edit" aspectratio="f"/>
                <w10:wrap type="topAndBottom"/>
              </v:line>
            </w:pict>
          </mc:Fallback>
        </mc:AlternateContent>
      </w:r>
      <w:r>
        <w:rPr>
          <w:rFonts w:hint="default" w:ascii="Times New Roman" w:hAnsi="Times New Roman" w:eastAsia="方正仿宋_GBK" w:cs="Times New Roman"/>
          <w:sz w:val="32"/>
          <w:szCs w:val="32"/>
        </w:rPr>
        <mc:AlternateContent>
          <mc:Choice Requires="wps">
            <w:drawing>
              <wp:anchor distT="0" distB="0" distL="114300" distR="114300" simplePos="0" relativeHeight="251661312" behindDoc="0" locked="0" layoutInCell="0" allowOverlap="1">
                <wp:simplePos x="0" y="0"/>
                <wp:positionH relativeFrom="column">
                  <wp:posOffset>279400</wp:posOffset>
                </wp:positionH>
                <wp:positionV relativeFrom="page">
                  <wp:posOffset>9018270</wp:posOffset>
                </wp:positionV>
                <wp:extent cx="3067050" cy="360045"/>
                <wp:effectExtent l="0" t="0" r="0" b="0"/>
                <wp:wrapTopAndBottom/>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3067050" cy="360045"/>
                        </a:xfrm>
                        <a:prstGeom prst="rect">
                          <a:avLst/>
                        </a:prstGeom>
                        <a:noFill/>
                        <a:ln>
                          <a:noFill/>
                        </a:ln>
                        <a:effectLst/>
                      </wps:spPr>
                      <wps:txbx>
                        <w:txbxContent>
                          <w:p w14:paraId="77C74B63">
                            <w:pPr>
                              <w:rPr>
                                <w:rFonts w:hint="eastAsia" w:ascii="方正仿宋_GBK" w:eastAsia="方正仿宋_GBK"/>
                                <w:sz w:val="28"/>
                                <w:szCs w:val="28"/>
                              </w:rPr>
                            </w:pPr>
                            <w:r>
                              <w:rPr>
                                <w:rFonts w:hint="eastAsia" w:ascii="方正仿宋_GBK" w:eastAsia="方正仿宋_GBK"/>
                                <w:sz w:val="28"/>
                                <w:szCs w:val="28"/>
                              </w:rPr>
                              <w:t>长江师范学院教务处</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2pt;margin-top:710.1pt;height:28.35pt;width:241.5pt;mso-position-vertical-relative:page;mso-wrap-distance-bottom:0pt;mso-wrap-distance-top:0pt;z-index:251661312;mso-width-relative:page;mso-height-relative:page;" filled="f" stroked="f" coordsize="21600,21600" o:allowincell="f" o:gfxdata="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NJHtkAAAAMAQAADwAAAAAA&#10;AAABACAAAAAiAAAAZHJzL2Rvd25yZXYueG1sUEsBAhQAFAAAAAgAh07iQCYuP5ESAgAAEwQAAA4A&#10;AAAAAAAAAQAgAAAAKAEAAGRycy9lMm9Eb2MueG1sUEsFBgAAAAAGAAYAWQEAAKwFAAAAAA==&#10;">
                <v:fill on="f" focussize="0,0"/>
                <v:stroke on="f"/>
                <v:imagedata o:title=""/>
                <o:lock v:ext="edit" aspectratio="f"/>
                <v:textbox inset="0mm,0mm,0mm,0mm">
                  <w:txbxContent>
                    <w:p w14:paraId="77C74B63">
                      <w:pPr>
                        <w:rPr>
                          <w:rFonts w:hint="eastAsia" w:ascii="方正仿宋_GBK" w:eastAsia="方正仿宋_GBK"/>
                          <w:sz w:val="28"/>
                          <w:szCs w:val="28"/>
                        </w:rPr>
                      </w:pPr>
                      <w:r>
                        <w:rPr>
                          <w:rFonts w:hint="eastAsia" w:ascii="方正仿宋_GBK" w:eastAsia="方正仿宋_GBK"/>
                          <w:sz w:val="28"/>
                          <w:szCs w:val="28"/>
                        </w:rPr>
                        <w:t>长江师范学院教务处</w:t>
                      </w:r>
                    </w:p>
                  </w:txbxContent>
                </v:textbox>
                <w10:wrap type="topAndBottom"/>
              </v:shape>
            </w:pict>
          </mc:Fallback>
        </mc:AlternateContent>
      </w:r>
      <w:r>
        <w:rPr>
          <w:rFonts w:hint="default" w:ascii="Times New Roman" w:hAnsi="Times New Roman" w:eastAsia="方正仿宋_GBK" w:cs="Times New Roman"/>
          <w:sz w:val="32"/>
          <w:szCs w:val="32"/>
        </w:rPr>
        <mc:AlternateContent>
          <mc:Choice Requires="wps">
            <w:drawing>
              <wp:anchor distT="0" distB="0" distL="114300" distR="114300" simplePos="0" relativeHeight="251662336" behindDoc="0" locked="0" layoutInCell="0" allowOverlap="1">
                <wp:simplePos x="0" y="0"/>
                <wp:positionH relativeFrom="column">
                  <wp:posOffset>3199765</wp:posOffset>
                </wp:positionH>
                <wp:positionV relativeFrom="page">
                  <wp:posOffset>9018270</wp:posOffset>
                </wp:positionV>
                <wp:extent cx="2134870" cy="360045"/>
                <wp:effectExtent l="0" t="0" r="0" b="0"/>
                <wp:wrapTopAndBottom/>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134870" cy="360045"/>
                        </a:xfrm>
                        <a:prstGeom prst="rect">
                          <a:avLst/>
                        </a:prstGeom>
                        <a:noFill/>
                        <a:ln>
                          <a:noFill/>
                        </a:ln>
                        <a:effectLst/>
                      </wps:spPr>
                      <wps:txbx>
                        <w:txbxContent>
                          <w:p w14:paraId="636F70DC">
                            <w:pPr>
                              <w:jc w:val="right"/>
                              <w:rPr>
                                <w:rFonts w:ascii="方正仿宋_GBK" w:eastAsia="方正仿宋_GBK"/>
                                <w:sz w:val="28"/>
                                <w:szCs w:val="28"/>
                              </w:rPr>
                            </w:pPr>
                            <w:bookmarkStart w:id="1" w:name="印发时间"/>
                            <w:r>
                              <w:rPr>
                                <w:rFonts w:hint="eastAsia" w:ascii="方正仿宋_GBK" w:eastAsia="方正仿宋_GBK"/>
                                <w:sz w:val="28"/>
                                <w:szCs w:val="28"/>
                              </w:rPr>
                              <w:t>202</w:t>
                            </w:r>
                            <w:r>
                              <w:rPr>
                                <w:rFonts w:hint="eastAsia" w:ascii="方正仿宋_GBK" w:eastAsia="方正仿宋_GBK"/>
                                <w:sz w:val="28"/>
                                <w:szCs w:val="28"/>
                                <w:lang w:val="en-US" w:eastAsia="zh-CN"/>
                              </w:rPr>
                              <w:t>5</w:t>
                            </w:r>
                            <w:r>
                              <w:rPr>
                                <w:rFonts w:hint="eastAsia" w:ascii="方正仿宋_GBK" w:eastAsia="方正仿宋_GBK"/>
                                <w:sz w:val="28"/>
                                <w:szCs w:val="28"/>
                              </w:rPr>
                              <w:t>年</w:t>
                            </w:r>
                            <w:r>
                              <w:rPr>
                                <w:rFonts w:hint="eastAsia" w:ascii="方正仿宋_GBK" w:eastAsia="方正仿宋_GBK"/>
                                <w:sz w:val="28"/>
                                <w:szCs w:val="28"/>
                                <w:lang w:val="en-US" w:eastAsia="zh-CN"/>
                              </w:rPr>
                              <w:t>10</w:t>
                            </w:r>
                            <w:r>
                              <w:rPr>
                                <w:rFonts w:hint="eastAsia" w:ascii="方正仿宋_GBK" w:eastAsia="方正仿宋_GBK"/>
                                <w:sz w:val="28"/>
                                <w:szCs w:val="28"/>
                              </w:rPr>
                              <w:t>月</w:t>
                            </w:r>
                            <w:r>
                              <w:rPr>
                                <w:rFonts w:hint="eastAsia" w:ascii="方正仿宋_GBK" w:eastAsia="方正仿宋_GBK"/>
                                <w:sz w:val="28"/>
                                <w:szCs w:val="28"/>
                                <w:lang w:val="en-US" w:eastAsia="zh-CN"/>
                              </w:rPr>
                              <w:t>17</w:t>
                            </w:r>
                            <w:r>
                              <w:rPr>
                                <w:rFonts w:hint="eastAsia" w:ascii="方正仿宋_GBK" w:eastAsia="方正仿宋_GBK"/>
                                <w:sz w:val="28"/>
                                <w:szCs w:val="28"/>
                              </w:rPr>
                              <w:t>日</w:t>
                            </w:r>
                            <w:bookmarkEnd w:id="1"/>
                            <w:r>
                              <w:rPr>
                                <w:rFonts w:hint="eastAsia" w:ascii="方正仿宋_GBK" w:eastAsia="方正仿宋_GBK"/>
                                <w:sz w:val="28"/>
                                <w:szCs w:val="28"/>
                              </w:rPr>
                              <w:t>印发</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51.95pt;margin-top:710.1pt;height:28.35pt;width:168.1pt;mso-position-vertical-relative:page;mso-wrap-distance-bottom:0pt;mso-wrap-distance-top:0pt;z-index:251662336;mso-width-relative:page;mso-height-relative:page;" filled="f" stroked="f" coordsize="21600,21600" o:allowincell="f" o:gfxdata="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h/YqN2wAAAA0BAAAPAAAA&#10;AAAAAAEAIAAAACIAAABkcnMvZG93bnJldi54bWxQSwECFAAUAAAACACHTuJADM0ZpBICAAATBAAA&#10;DgAAAAAAAAABACAAAAAqAQAAZHJzL2Uyb0RvYy54bWxQSwUGAAAAAAYABgBZAQAArgUAAAAA&#10;">
                <v:fill on="f" focussize="0,0"/>
                <v:stroke on="f"/>
                <v:imagedata o:title=""/>
                <o:lock v:ext="edit" aspectratio="f"/>
                <v:textbox inset="0mm,0mm,0mm,0mm">
                  <w:txbxContent>
                    <w:p w14:paraId="636F70DC">
                      <w:pPr>
                        <w:jc w:val="right"/>
                        <w:rPr>
                          <w:rFonts w:ascii="方正仿宋_GBK" w:eastAsia="方正仿宋_GBK"/>
                          <w:sz w:val="28"/>
                          <w:szCs w:val="28"/>
                        </w:rPr>
                      </w:pPr>
                      <w:bookmarkStart w:id="1" w:name="印发时间"/>
                      <w:r>
                        <w:rPr>
                          <w:rFonts w:hint="eastAsia" w:ascii="方正仿宋_GBK" w:eastAsia="方正仿宋_GBK"/>
                          <w:sz w:val="28"/>
                          <w:szCs w:val="28"/>
                        </w:rPr>
                        <w:t>202</w:t>
                      </w:r>
                      <w:r>
                        <w:rPr>
                          <w:rFonts w:hint="eastAsia" w:ascii="方正仿宋_GBK" w:eastAsia="方正仿宋_GBK"/>
                          <w:sz w:val="28"/>
                          <w:szCs w:val="28"/>
                          <w:lang w:val="en-US" w:eastAsia="zh-CN"/>
                        </w:rPr>
                        <w:t>5</w:t>
                      </w:r>
                      <w:r>
                        <w:rPr>
                          <w:rFonts w:hint="eastAsia" w:ascii="方正仿宋_GBK" w:eastAsia="方正仿宋_GBK"/>
                          <w:sz w:val="28"/>
                          <w:szCs w:val="28"/>
                        </w:rPr>
                        <w:t>年</w:t>
                      </w:r>
                      <w:r>
                        <w:rPr>
                          <w:rFonts w:hint="eastAsia" w:ascii="方正仿宋_GBK" w:eastAsia="方正仿宋_GBK"/>
                          <w:sz w:val="28"/>
                          <w:szCs w:val="28"/>
                          <w:lang w:val="en-US" w:eastAsia="zh-CN"/>
                        </w:rPr>
                        <w:t>10</w:t>
                      </w:r>
                      <w:r>
                        <w:rPr>
                          <w:rFonts w:hint="eastAsia" w:ascii="方正仿宋_GBK" w:eastAsia="方正仿宋_GBK"/>
                          <w:sz w:val="28"/>
                          <w:szCs w:val="28"/>
                        </w:rPr>
                        <w:t>月</w:t>
                      </w:r>
                      <w:r>
                        <w:rPr>
                          <w:rFonts w:hint="eastAsia" w:ascii="方正仿宋_GBK" w:eastAsia="方正仿宋_GBK"/>
                          <w:sz w:val="28"/>
                          <w:szCs w:val="28"/>
                          <w:lang w:val="en-US" w:eastAsia="zh-CN"/>
                        </w:rPr>
                        <w:t>17</w:t>
                      </w:r>
                      <w:r>
                        <w:rPr>
                          <w:rFonts w:hint="eastAsia" w:ascii="方正仿宋_GBK" w:eastAsia="方正仿宋_GBK"/>
                          <w:sz w:val="28"/>
                          <w:szCs w:val="28"/>
                        </w:rPr>
                        <w:t>日</w:t>
                      </w:r>
                      <w:bookmarkEnd w:id="1"/>
                      <w:r>
                        <w:rPr>
                          <w:rFonts w:hint="eastAsia" w:ascii="方正仿宋_GBK" w:eastAsia="方正仿宋_GBK"/>
                          <w:sz w:val="28"/>
                          <w:szCs w:val="28"/>
                        </w:rPr>
                        <w:t>印发</w:t>
                      </w:r>
                    </w:p>
                  </w:txbxContent>
                </v:textbox>
                <w10:wrap type="topAndBottom"/>
              </v:shape>
            </w:pict>
          </mc:Fallback>
        </mc:AlternateContent>
      </w:r>
    </w:p>
    <w:sectPr>
      <w:headerReference r:id="rId3" w:type="default"/>
      <w:footerReference r:id="rId4"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2AA06AC-C667-416A-8CBB-28C525F610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4636524-CDEC-44CC-85E8-6DC9F7A83141}"/>
  </w:font>
  <w:font w:name="Cambria">
    <w:panose1 w:val="02040503050406030204"/>
    <w:charset w:val="00"/>
    <w:family w:val="roman"/>
    <w:pitch w:val="default"/>
    <w:sig w:usb0="E00006FF" w:usb1="420024FF" w:usb2="02000000" w:usb3="00000000" w:csb0="2000019F" w:csb1="00000000"/>
  </w:font>
  <w:font w:name="??">
    <w:altName w:val="Times New Roman"/>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方正黑体_GBK">
    <w:panose1 w:val="03000509000000000000"/>
    <w:charset w:val="86"/>
    <w:family w:val="script"/>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_GBK">
    <w:panose1 w:val="03000509000000000000"/>
    <w:charset w:val="86"/>
    <w:family w:val="script"/>
    <w:pitch w:val="default"/>
    <w:sig w:usb0="00000001" w:usb1="080E0000" w:usb2="00000000" w:usb3="00000000" w:csb0="00040000" w:csb1="00000000"/>
    <w:embedRegular r:id="rId3" w:fontKey="{7D619D68-8C66-4481-9385-7243E5DA8600}"/>
  </w:font>
  <w:font w:name="华文中宋">
    <w:panose1 w:val="02010600040101010101"/>
    <w:charset w:val="86"/>
    <w:family w:val="auto"/>
    <w:pitch w:val="default"/>
    <w:sig w:usb0="00000287" w:usb1="080F0000" w:usb2="00000000" w:usb3="00000000" w:csb0="0004009F" w:csb1="DFD70000"/>
    <w:embedRegular r:id="rId4" w:fontKey="{A22206CA-A6ED-4F88-AF05-E0064D3F3DA4}"/>
  </w:font>
  <w:font w:name="方正仿宋_GBK">
    <w:panose1 w:val="03000509000000000000"/>
    <w:charset w:val="86"/>
    <w:family w:val="script"/>
    <w:pitch w:val="default"/>
    <w:sig w:usb0="00000001" w:usb1="080E0000" w:usb2="00000000" w:usb3="00000000" w:csb0="00040000" w:csb1="00000000"/>
    <w:embedRegular r:id="rId5" w:fontKey="{431C7511-4085-40AE-9B81-22E5D05D72C5}"/>
  </w:font>
  <w:font w:name="方正楷体_GBK">
    <w:panose1 w:val="03000509000000000000"/>
    <w:charset w:val="86"/>
    <w:family w:val="script"/>
    <w:pitch w:val="default"/>
    <w:sig w:usb0="00000001" w:usb1="080E0000" w:usb2="00000000" w:usb3="00000000" w:csb0="00040000" w:csb1="00000000"/>
    <w:embedRegular r:id="rId6" w:fontKey="{E3153419-A6C9-434F-92D9-E808C9A1C7CC}"/>
  </w:font>
  <w:font w:name="Segoe UI">
    <w:panose1 w:val="020B0502040204020203"/>
    <w:charset w:val="00"/>
    <w:family w:val="swiss"/>
    <w:pitch w:val="default"/>
    <w:sig w:usb0="E4002EFF" w:usb1="C000E47F" w:usb2="00000009" w:usb3="00000000" w:csb0="200001FF" w:csb1="00000000"/>
    <w:embedRegular r:id="rId7" w:fontKey="{1740CED0-5DA1-4CF2-891B-B135E38A56C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A84FA">
    <w:pPr>
      <w:pStyle w:val="1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83576F">
                          <w:pPr>
                            <w:pStyle w:val="13"/>
                            <w:rPr>
                              <w:sz w:val="21"/>
                              <w:szCs w:val="21"/>
                            </w:rPr>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F83576F">
                    <w:pPr>
                      <w:pStyle w:val="13"/>
                      <w:rPr>
                        <w:sz w:val="21"/>
                        <w:szCs w:val="21"/>
                      </w:rPr>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7DB8B">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E33F89"/>
    <w:multiLevelType w:val="multilevel"/>
    <w:tmpl w:val="16E33F89"/>
    <w:lvl w:ilvl="0" w:tentative="0">
      <w:start w:val="1"/>
      <w:numFmt w:val="japaneseCounting"/>
      <w:lvlText w:val="%1、"/>
      <w:lvlJc w:val="left"/>
      <w:pPr>
        <w:ind w:left="1363" w:hanging="72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3ZGRkZDZmZjVlOTBkZDdmMTE1M2IwYjA4MmE4NTEifQ=="/>
  </w:docVars>
  <w:rsids>
    <w:rsidRoot w:val="00123252"/>
    <w:rsid w:val="000038D1"/>
    <w:rsid w:val="00022B9E"/>
    <w:rsid w:val="00025D29"/>
    <w:rsid w:val="00030D72"/>
    <w:rsid w:val="00031654"/>
    <w:rsid w:val="0003473D"/>
    <w:rsid w:val="000443D3"/>
    <w:rsid w:val="00046B65"/>
    <w:rsid w:val="000509CE"/>
    <w:rsid w:val="0005201A"/>
    <w:rsid w:val="00055F14"/>
    <w:rsid w:val="00060C80"/>
    <w:rsid w:val="00070449"/>
    <w:rsid w:val="0007045F"/>
    <w:rsid w:val="0008065C"/>
    <w:rsid w:val="00080A41"/>
    <w:rsid w:val="00082692"/>
    <w:rsid w:val="00083111"/>
    <w:rsid w:val="000836C0"/>
    <w:rsid w:val="00083B4F"/>
    <w:rsid w:val="000869D6"/>
    <w:rsid w:val="00093BDD"/>
    <w:rsid w:val="000A5D89"/>
    <w:rsid w:val="000A6E04"/>
    <w:rsid w:val="000B3046"/>
    <w:rsid w:val="000C0DA8"/>
    <w:rsid w:val="000C6D40"/>
    <w:rsid w:val="000C7D49"/>
    <w:rsid w:val="000D4297"/>
    <w:rsid w:val="000D583A"/>
    <w:rsid w:val="000D7045"/>
    <w:rsid w:val="000E426A"/>
    <w:rsid w:val="000F4ABC"/>
    <w:rsid w:val="001022FA"/>
    <w:rsid w:val="0010262E"/>
    <w:rsid w:val="0010772B"/>
    <w:rsid w:val="001125DF"/>
    <w:rsid w:val="00112F1B"/>
    <w:rsid w:val="00116C3D"/>
    <w:rsid w:val="00123252"/>
    <w:rsid w:val="001261A6"/>
    <w:rsid w:val="00127AD4"/>
    <w:rsid w:val="00130D39"/>
    <w:rsid w:val="001314BE"/>
    <w:rsid w:val="00133839"/>
    <w:rsid w:val="00141AD1"/>
    <w:rsid w:val="00142A65"/>
    <w:rsid w:val="00143CB6"/>
    <w:rsid w:val="00145A2B"/>
    <w:rsid w:val="0014685C"/>
    <w:rsid w:val="00152477"/>
    <w:rsid w:val="001553F7"/>
    <w:rsid w:val="00171F1A"/>
    <w:rsid w:val="00172547"/>
    <w:rsid w:val="0017644D"/>
    <w:rsid w:val="0018240A"/>
    <w:rsid w:val="001A0CD3"/>
    <w:rsid w:val="001A10F2"/>
    <w:rsid w:val="001A1DAF"/>
    <w:rsid w:val="001A6614"/>
    <w:rsid w:val="001B0378"/>
    <w:rsid w:val="001B0D72"/>
    <w:rsid w:val="001B3614"/>
    <w:rsid w:val="001B5381"/>
    <w:rsid w:val="001B6E9A"/>
    <w:rsid w:val="001C19AF"/>
    <w:rsid w:val="001C1F28"/>
    <w:rsid w:val="001C6FAA"/>
    <w:rsid w:val="001D537F"/>
    <w:rsid w:val="001D6929"/>
    <w:rsid w:val="001D6DBA"/>
    <w:rsid w:val="001E03DC"/>
    <w:rsid w:val="001E5166"/>
    <w:rsid w:val="001F073A"/>
    <w:rsid w:val="001F3969"/>
    <w:rsid w:val="001F3EBA"/>
    <w:rsid w:val="001F5797"/>
    <w:rsid w:val="00206014"/>
    <w:rsid w:val="00207162"/>
    <w:rsid w:val="00207362"/>
    <w:rsid w:val="002170D3"/>
    <w:rsid w:val="00220377"/>
    <w:rsid w:val="002361FB"/>
    <w:rsid w:val="0024201B"/>
    <w:rsid w:val="002426E1"/>
    <w:rsid w:val="00244B48"/>
    <w:rsid w:val="00246517"/>
    <w:rsid w:val="002517D8"/>
    <w:rsid w:val="00252971"/>
    <w:rsid w:val="002577C9"/>
    <w:rsid w:val="00263E92"/>
    <w:rsid w:val="002640AD"/>
    <w:rsid w:val="00266D92"/>
    <w:rsid w:val="0027351E"/>
    <w:rsid w:val="002738D0"/>
    <w:rsid w:val="00276178"/>
    <w:rsid w:val="00276D17"/>
    <w:rsid w:val="00287696"/>
    <w:rsid w:val="00287B71"/>
    <w:rsid w:val="00287C54"/>
    <w:rsid w:val="00290C05"/>
    <w:rsid w:val="00294408"/>
    <w:rsid w:val="0029474D"/>
    <w:rsid w:val="002A03B7"/>
    <w:rsid w:val="002A142B"/>
    <w:rsid w:val="002A39BF"/>
    <w:rsid w:val="002B0924"/>
    <w:rsid w:val="002B1B24"/>
    <w:rsid w:val="002B5A9F"/>
    <w:rsid w:val="002B7D58"/>
    <w:rsid w:val="002C23CF"/>
    <w:rsid w:val="002D26A5"/>
    <w:rsid w:val="002D34D0"/>
    <w:rsid w:val="002D7D9C"/>
    <w:rsid w:val="002E633D"/>
    <w:rsid w:val="002F0A8D"/>
    <w:rsid w:val="002F41E5"/>
    <w:rsid w:val="00303DB9"/>
    <w:rsid w:val="00313FBF"/>
    <w:rsid w:val="0032047D"/>
    <w:rsid w:val="003204BF"/>
    <w:rsid w:val="00323BC9"/>
    <w:rsid w:val="00323C18"/>
    <w:rsid w:val="003257EB"/>
    <w:rsid w:val="00326F70"/>
    <w:rsid w:val="00337ACD"/>
    <w:rsid w:val="003434D6"/>
    <w:rsid w:val="00365479"/>
    <w:rsid w:val="00365D43"/>
    <w:rsid w:val="00376126"/>
    <w:rsid w:val="00381C00"/>
    <w:rsid w:val="00382DD6"/>
    <w:rsid w:val="00384DA9"/>
    <w:rsid w:val="0038630E"/>
    <w:rsid w:val="003868DF"/>
    <w:rsid w:val="003912A2"/>
    <w:rsid w:val="00392DD3"/>
    <w:rsid w:val="00392FDC"/>
    <w:rsid w:val="003973AC"/>
    <w:rsid w:val="003A0FAA"/>
    <w:rsid w:val="003A41F4"/>
    <w:rsid w:val="003B3D3B"/>
    <w:rsid w:val="003B3D4A"/>
    <w:rsid w:val="003C0EA5"/>
    <w:rsid w:val="003C4962"/>
    <w:rsid w:val="003C5F36"/>
    <w:rsid w:val="003E2340"/>
    <w:rsid w:val="003E4E52"/>
    <w:rsid w:val="003F3ADC"/>
    <w:rsid w:val="003F4A0B"/>
    <w:rsid w:val="003F4F34"/>
    <w:rsid w:val="003F7C69"/>
    <w:rsid w:val="004015AE"/>
    <w:rsid w:val="00404725"/>
    <w:rsid w:val="004063C0"/>
    <w:rsid w:val="00406958"/>
    <w:rsid w:val="004168FE"/>
    <w:rsid w:val="00417030"/>
    <w:rsid w:val="0041723C"/>
    <w:rsid w:val="00421DE6"/>
    <w:rsid w:val="00422181"/>
    <w:rsid w:val="0042376F"/>
    <w:rsid w:val="00434F92"/>
    <w:rsid w:val="00441DA5"/>
    <w:rsid w:val="00446014"/>
    <w:rsid w:val="0044775E"/>
    <w:rsid w:val="00451CD0"/>
    <w:rsid w:val="0045563D"/>
    <w:rsid w:val="00455EDD"/>
    <w:rsid w:val="0046004F"/>
    <w:rsid w:val="00462517"/>
    <w:rsid w:val="004725CD"/>
    <w:rsid w:val="004860C8"/>
    <w:rsid w:val="004865BE"/>
    <w:rsid w:val="004A4CD8"/>
    <w:rsid w:val="004A55C0"/>
    <w:rsid w:val="004B0A51"/>
    <w:rsid w:val="004B33DE"/>
    <w:rsid w:val="004B3583"/>
    <w:rsid w:val="004B48C2"/>
    <w:rsid w:val="004D3546"/>
    <w:rsid w:val="004E014F"/>
    <w:rsid w:val="004E1431"/>
    <w:rsid w:val="004E3F8C"/>
    <w:rsid w:val="004E6580"/>
    <w:rsid w:val="004F0ED1"/>
    <w:rsid w:val="004F357E"/>
    <w:rsid w:val="004F66ED"/>
    <w:rsid w:val="004F7F76"/>
    <w:rsid w:val="00501B6E"/>
    <w:rsid w:val="00505FC2"/>
    <w:rsid w:val="005216BD"/>
    <w:rsid w:val="00523ACD"/>
    <w:rsid w:val="005249C7"/>
    <w:rsid w:val="00525735"/>
    <w:rsid w:val="00530B9A"/>
    <w:rsid w:val="0053349F"/>
    <w:rsid w:val="00534B02"/>
    <w:rsid w:val="005356EB"/>
    <w:rsid w:val="00540328"/>
    <w:rsid w:val="00540AF7"/>
    <w:rsid w:val="00543C10"/>
    <w:rsid w:val="005451F1"/>
    <w:rsid w:val="00551DA1"/>
    <w:rsid w:val="005545BA"/>
    <w:rsid w:val="00555157"/>
    <w:rsid w:val="00557CB0"/>
    <w:rsid w:val="00561CEA"/>
    <w:rsid w:val="00564AA7"/>
    <w:rsid w:val="005658EB"/>
    <w:rsid w:val="00566F7C"/>
    <w:rsid w:val="00574125"/>
    <w:rsid w:val="00575C8D"/>
    <w:rsid w:val="005773EC"/>
    <w:rsid w:val="005777DA"/>
    <w:rsid w:val="00580895"/>
    <w:rsid w:val="00585EC6"/>
    <w:rsid w:val="005937E1"/>
    <w:rsid w:val="005942CB"/>
    <w:rsid w:val="00595618"/>
    <w:rsid w:val="00597312"/>
    <w:rsid w:val="005A150B"/>
    <w:rsid w:val="005A2FFD"/>
    <w:rsid w:val="005B0C1E"/>
    <w:rsid w:val="005B54DD"/>
    <w:rsid w:val="005B626C"/>
    <w:rsid w:val="005D412C"/>
    <w:rsid w:val="005E4AEA"/>
    <w:rsid w:val="005E5C1F"/>
    <w:rsid w:val="005E7071"/>
    <w:rsid w:val="005E7103"/>
    <w:rsid w:val="005F2C7E"/>
    <w:rsid w:val="005F4E19"/>
    <w:rsid w:val="005F52F2"/>
    <w:rsid w:val="005F5868"/>
    <w:rsid w:val="0060189E"/>
    <w:rsid w:val="0060266F"/>
    <w:rsid w:val="00617502"/>
    <w:rsid w:val="0061758C"/>
    <w:rsid w:val="0062635B"/>
    <w:rsid w:val="006271B5"/>
    <w:rsid w:val="00630F9F"/>
    <w:rsid w:val="0063263F"/>
    <w:rsid w:val="00634292"/>
    <w:rsid w:val="00641BA1"/>
    <w:rsid w:val="00642179"/>
    <w:rsid w:val="00650C6C"/>
    <w:rsid w:val="00650F28"/>
    <w:rsid w:val="00655B82"/>
    <w:rsid w:val="00660DEC"/>
    <w:rsid w:val="0066464D"/>
    <w:rsid w:val="006652BC"/>
    <w:rsid w:val="00666216"/>
    <w:rsid w:val="00670884"/>
    <w:rsid w:val="00670C53"/>
    <w:rsid w:val="00676F13"/>
    <w:rsid w:val="006851CB"/>
    <w:rsid w:val="0069086C"/>
    <w:rsid w:val="0069153E"/>
    <w:rsid w:val="006937DD"/>
    <w:rsid w:val="006A0A0C"/>
    <w:rsid w:val="006A3A95"/>
    <w:rsid w:val="006A5F40"/>
    <w:rsid w:val="006A7383"/>
    <w:rsid w:val="006B1936"/>
    <w:rsid w:val="006B2684"/>
    <w:rsid w:val="006C059D"/>
    <w:rsid w:val="006C0C9A"/>
    <w:rsid w:val="006C1E68"/>
    <w:rsid w:val="006C3785"/>
    <w:rsid w:val="006C4DCC"/>
    <w:rsid w:val="006C6323"/>
    <w:rsid w:val="006D30BC"/>
    <w:rsid w:val="006D3F07"/>
    <w:rsid w:val="006D5F48"/>
    <w:rsid w:val="006D7969"/>
    <w:rsid w:val="006E0A93"/>
    <w:rsid w:val="006E1244"/>
    <w:rsid w:val="006E72F7"/>
    <w:rsid w:val="006F2716"/>
    <w:rsid w:val="006F4A67"/>
    <w:rsid w:val="00700D38"/>
    <w:rsid w:val="00703FA2"/>
    <w:rsid w:val="0070652C"/>
    <w:rsid w:val="007100A0"/>
    <w:rsid w:val="00715441"/>
    <w:rsid w:val="007200EB"/>
    <w:rsid w:val="00720B0F"/>
    <w:rsid w:val="00722425"/>
    <w:rsid w:val="00733311"/>
    <w:rsid w:val="00734A6D"/>
    <w:rsid w:val="007374DF"/>
    <w:rsid w:val="007419A1"/>
    <w:rsid w:val="00746DAE"/>
    <w:rsid w:val="00751402"/>
    <w:rsid w:val="00751D1E"/>
    <w:rsid w:val="007529DA"/>
    <w:rsid w:val="0075469B"/>
    <w:rsid w:val="00764D75"/>
    <w:rsid w:val="007678A0"/>
    <w:rsid w:val="00776045"/>
    <w:rsid w:val="007779A5"/>
    <w:rsid w:val="00780BA1"/>
    <w:rsid w:val="007871C8"/>
    <w:rsid w:val="00793B1E"/>
    <w:rsid w:val="00793C40"/>
    <w:rsid w:val="00795EFE"/>
    <w:rsid w:val="007A0B3B"/>
    <w:rsid w:val="007A1E52"/>
    <w:rsid w:val="007A2B3C"/>
    <w:rsid w:val="007A2C6D"/>
    <w:rsid w:val="007A4A72"/>
    <w:rsid w:val="007B0A41"/>
    <w:rsid w:val="007B22A1"/>
    <w:rsid w:val="007B5187"/>
    <w:rsid w:val="007B6823"/>
    <w:rsid w:val="007B7B24"/>
    <w:rsid w:val="007C0115"/>
    <w:rsid w:val="007C0450"/>
    <w:rsid w:val="007C2ECE"/>
    <w:rsid w:val="007C57E3"/>
    <w:rsid w:val="007D2BE4"/>
    <w:rsid w:val="007D2CBA"/>
    <w:rsid w:val="007D4FDD"/>
    <w:rsid w:val="007E0BCD"/>
    <w:rsid w:val="007E303A"/>
    <w:rsid w:val="007E5E7E"/>
    <w:rsid w:val="008107E1"/>
    <w:rsid w:val="008114D2"/>
    <w:rsid w:val="00812353"/>
    <w:rsid w:val="0081796C"/>
    <w:rsid w:val="00821FAF"/>
    <w:rsid w:val="008259D0"/>
    <w:rsid w:val="00826DF2"/>
    <w:rsid w:val="0082788F"/>
    <w:rsid w:val="00827C06"/>
    <w:rsid w:val="0083081A"/>
    <w:rsid w:val="0083265E"/>
    <w:rsid w:val="0083448A"/>
    <w:rsid w:val="0083522C"/>
    <w:rsid w:val="00835DDC"/>
    <w:rsid w:val="00840AD7"/>
    <w:rsid w:val="00842CAE"/>
    <w:rsid w:val="008432C2"/>
    <w:rsid w:val="00850743"/>
    <w:rsid w:val="00850F3F"/>
    <w:rsid w:val="00851537"/>
    <w:rsid w:val="0085301E"/>
    <w:rsid w:val="008572DC"/>
    <w:rsid w:val="008647A1"/>
    <w:rsid w:val="008647CD"/>
    <w:rsid w:val="00866FDD"/>
    <w:rsid w:val="008768A3"/>
    <w:rsid w:val="0088698D"/>
    <w:rsid w:val="00886C4B"/>
    <w:rsid w:val="0089472C"/>
    <w:rsid w:val="00896431"/>
    <w:rsid w:val="008978D3"/>
    <w:rsid w:val="008A2005"/>
    <w:rsid w:val="008A424A"/>
    <w:rsid w:val="008A487F"/>
    <w:rsid w:val="008B48B2"/>
    <w:rsid w:val="008B50FE"/>
    <w:rsid w:val="008B68F6"/>
    <w:rsid w:val="008C73D8"/>
    <w:rsid w:val="008D109F"/>
    <w:rsid w:val="008D3D55"/>
    <w:rsid w:val="008F082B"/>
    <w:rsid w:val="008F14AF"/>
    <w:rsid w:val="008F2800"/>
    <w:rsid w:val="008F714D"/>
    <w:rsid w:val="0090012D"/>
    <w:rsid w:val="009119E0"/>
    <w:rsid w:val="009156C6"/>
    <w:rsid w:val="0092400C"/>
    <w:rsid w:val="00926F6F"/>
    <w:rsid w:val="0093191A"/>
    <w:rsid w:val="00941723"/>
    <w:rsid w:val="009429BE"/>
    <w:rsid w:val="0094358A"/>
    <w:rsid w:val="00944350"/>
    <w:rsid w:val="0094602C"/>
    <w:rsid w:val="00950DBF"/>
    <w:rsid w:val="00953716"/>
    <w:rsid w:val="00954621"/>
    <w:rsid w:val="00954D77"/>
    <w:rsid w:val="00956EA7"/>
    <w:rsid w:val="0095703C"/>
    <w:rsid w:val="00957B59"/>
    <w:rsid w:val="009613C5"/>
    <w:rsid w:val="0096195D"/>
    <w:rsid w:val="009642E6"/>
    <w:rsid w:val="0097040D"/>
    <w:rsid w:val="00976E66"/>
    <w:rsid w:val="00985352"/>
    <w:rsid w:val="00985FE5"/>
    <w:rsid w:val="0098669C"/>
    <w:rsid w:val="00992511"/>
    <w:rsid w:val="00992879"/>
    <w:rsid w:val="009928B2"/>
    <w:rsid w:val="00995695"/>
    <w:rsid w:val="009961AF"/>
    <w:rsid w:val="00997BFC"/>
    <w:rsid w:val="009B2519"/>
    <w:rsid w:val="009B3035"/>
    <w:rsid w:val="009B76A5"/>
    <w:rsid w:val="009C06B4"/>
    <w:rsid w:val="009C34DC"/>
    <w:rsid w:val="009C504E"/>
    <w:rsid w:val="009C543F"/>
    <w:rsid w:val="009C6A89"/>
    <w:rsid w:val="009D272C"/>
    <w:rsid w:val="009D2F63"/>
    <w:rsid w:val="009D413A"/>
    <w:rsid w:val="009D5ADA"/>
    <w:rsid w:val="009E06B2"/>
    <w:rsid w:val="009E4F71"/>
    <w:rsid w:val="009E5886"/>
    <w:rsid w:val="009F3E5F"/>
    <w:rsid w:val="00A03E0A"/>
    <w:rsid w:val="00A0689B"/>
    <w:rsid w:val="00A11F27"/>
    <w:rsid w:val="00A17CEF"/>
    <w:rsid w:val="00A20CD5"/>
    <w:rsid w:val="00A21A20"/>
    <w:rsid w:val="00A23CEA"/>
    <w:rsid w:val="00A3097D"/>
    <w:rsid w:val="00A324DD"/>
    <w:rsid w:val="00A347A8"/>
    <w:rsid w:val="00A4206D"/>
    <w:rsid w:val="00A42746"/>
    <w:rsid w:val="00A455FA"/>
    <w:rsid w:val="00A50A58"/>
    <w:rsid w:val="00A53888"/>
    <w:rsid w:val="00A55BD8"/>
    <w:rsid w:val="00A564AC"/>
    <w:rsid w:val="00A61D32"/>
    <w:rsid w:val="00A70CF9"/>
    <w:rsid w:val="00A77992"/>
    <w:rsid w:val="00A8070B"/>
    <w:rsid w:val="00A83B07"/>
    <w:rsid w:val="00A83D27"/>
    <w:rsid w:val="00A901D0"/>
    <w:rsid w:val="00A909FC"/>
    <w:rsid w:val="00A91A08"/>
    <w:rsid w:val="00A95506"/>
    <w:rsid w:val="00A96031"/>
    <w:rsid w:val="00AB4A05"/>
    <w:rsid w:val="00AC15AD"/>
    <w:rsid w:val="00AC6FA8"/>
    <w:rsid w:val="00AD01E3"/>
    <w:rsid w:val="00AD0942"/>
    <w:rsid w:val="00AD1A97"/>
    <w:rsid w:val="00AD2DF5"/>
    <w:rsid w:val="00AD7C02"/>
    <w:rsid w:val="00AE527F"/>
    <w:rsid w:val="00AF350D"/>
    <w:rsid w:val="00B04138"/>
    <w:rsid w:val="00B054A1"/>
    <w:rsid w:val="00B100F3"/>
    <w:rsid w:val="00B11D34"/>
    <w:rsid w:val="00B12FA7"/>
    <w:rsid w:val="00B21796"/>
    <w:rsid w:val="00B3115A"/>
    <w:rsid w:val="00B373C9"/>
    <w:rsid w:val="00B37A5C"/>
    <w:rsid w:val="00B404AB"/>
    <w:rsid w:val="00B42D07"/>
    <w:rsid w:val="00B468CF"/>
    <w:rsid w:val="00B514D2"/>
    <w:rsid w:val="00B56B30"/>
    <w:rsid w:val="00B61F82"/>
    <w:rsid w:val="00B7764A"/>
    <w:rsid w:val="00B80016"/>
    <w:rsid w:val="00B848AD"/>
    <w:rsid w:val="00B85C16"/>
    <w:rsid w:val="00BA1F11"/>
    <w:rsid w:val="00BA1F35"/>
    <w:rsid w:val="00BA6D33"/>
    <w:rsid w:val="00BB0675"/>
    <w:rsid w:val="00BB29A7"/>
    <w:rsid w:val="00BB5764"/>
    <w:rsid w:val="00BC1473"/>
    <w:rsid w:val="00BC2FDC"/>
    <w:rsid w:val="00BD4DFE"/>
    <w:rsid w:val="00BD5213"/>
    <w:rsid w:val="00BD523A"/>
    <w:rsid w:val="00BD6F3E"/>
    <w:rsid w:val="00BE0A83"/>
    <w:rsid w:val="00BE1164"/>
    <w:rsid w:val="00BE1399"/>
    <w:rsid w:val="00BF0180"/>
    <w:rsid w:val="00C07667"/>
    <w:rsid w:val="00C1416F"/>
    <w:rsid w:val="00C14E56"/>
    <w:rsid w:val="00C2067C"/>
    <w:rsid w:val="00C21BEF"/>
    <w:rsid w:val="00C27D9C"/>
    <w:rsid w:val="00C34C2B"/>
    <w:rsid w:val="00C3695F"/>
    <w:rsid w:val="00C375E5"/>
    <w:rsid w:val="00C44600"/>
    <w:rsid w:val="00C44AF5"/>
    <w:rsid w:val="00C46898"/>
    <w:rsid w:val="00C4705E"/>
    <w:rsid w:val="00C626A0"/>
    <w:rsid w:val="00C64242"/>
    <w:rsid w:val="00C6741F"/>
    <w:rsid w:val="00C741E6"/>
    <w:rsid w:val="00C75C01"/>
    <w:rsid w:val="00C8249C"/>
    <w:rsid w:val="00C83F35"/>
    <w:rsid w:val="00C94371"/>
    <w:rsid w:val="00C978F3"/>
    <w:rsid w:val="00CA3152"/>
    <w:rsid w:val="00CB001B"/>
    <w:rsid w:val="00CB1175"/>
    <w:rsid w:val="00CB1879"/>
    <w:rsid w:val="00CB3040"/>
    <w:rsid w:val="00CB4A25"/>
    <w:rsid w:val="00CB6022"/>
    <w:rsid w:val="00CB6351"/>
    <w:rsid w:val="00CC0392"/>
    <w:rsid w:val="00CC2C70"/>
    <w:rsid w:val="00CC338D"/>
    <w:rsid w:val="00CC63ED"/>
    <w:rsid w:val="00CD1CAF"/>
    <w:rsid w:val="00CD3851"/>
    <w:rsid w:val="00CD5A66"/>
    <w:rsid w:val="00CE12AA"/>
    <w:rsid w:val="00CF1D53"/>
    <w:rsid w:val="00CF226A"/>
    <w:rsid w:val="00D021AF"/>
    <w:rsid w:val="00D028A8"/>
    <w:rsid w:val="00D062CA"/>
    <w:rsid w:val="00D15CA5"/>
    <w:rsid w:val="00D17010"/>
    <w:rsid w:val="00D220D3"/>
    <w:rsid w:val="00D30CB3"/>
    <w:rsid w:val="00D40962"/>
    <w:rsid w:val="00D52F35"/>
    <w:rsid w:val="00D53969"/>
    <w:rsid w:val="00D548C6"/>
    <w:rsid w:val="00D549E9"/>
    <w:rsid w:val="00D55517"/>
    <w:rsid w:val="00D571A1"/>
    <w:rsid w:val="00D619EC"/>
    <w:rsid w:val="00D67604"/>
    <w:rsid w:val="00D748F2"/>
    <w:rsid w:val="00D76448"/>
    <w:rsid w:val="00D80863"/>
    <w:rsid w:val="00D8152E"/>
    <w:rsid w:val="00D926A2"/>
    <w:rsid w:val="00D93C99"/>
    <w:rsid w:val="00DA2C57"/>
    <w:rsid w:val="00DA3928"/>
    <w:rsid w:val="00DB4407"/>
    <w:rsid w:val="00DB5489"/>
    <w:rsid w:val="00DB7887"/>
    <w:rsid w:val="00DB7C71"/>
    <w:rsid w:val="00DB7C95"/>
    <w:rsid w:val="00DC523F"/>
    <w:rsid w:val="00DD0DF1"/>
    <w:rsid w:val="00DD230F"/>
    <w:rsid w:val="00DE357E"/>
    <w:rsid w:val="00DE4799"/>
    <w:rsid w:val="00DF0DB9"/>
    <w:rsid w:val="00DF1C66"/>
    <w:rsid w:val="00DF4A6E"/>
    <w:rsid w:val="00DF5375"/>
    <w:rsid w:val="00DF5DD5"/>
    <w:rsid w:val="00DF7989"/>
    <w:rsid w:val="00E0417B"/>
    <w:rsid w:val="00E1085B"/>
    <w:rsid w:val="00E11161"/>
    <w:rsid w:val="00E126C2"/>
    <w:rsid w:val="00E158EE"/>
    <w:rsid w:val="00E17C52"/>
    <w:rsid w:val="00E20DC8"/>
    <w:rsid w:val="00E30223"/>
    <w:rsid w:val="00E35732"/>
    <w:rsid w:val="00E36026"/>
    <w:rsid w:val="00E40E31"/>
    <w:rsid w:val="00E44C5D"/>
    <w:rsid w:val="00E540FA"/>
    <w:rsid w:val="00E55DF3"/>
    <w:rsid w:val="00E6441F"/>
    <w:rsid w:val="00E64D38"/>
    <w:rsid w:val="00E70754"/>
    <w:rsid w:val="00E74AAC"/>
    <w:rsid w:val="00E801A6"/>
    <w:rsid w:val="00E805FD"/>
    <w:rsid w:val="00E856D1"/>
    <w:rsid w:val="00E8651E"/>
    <w:rsid w:val="00E86926"/>
    <w:rsid w:val="00E90E07"/>
    <w:rsid w:val="00E924F2"/>
    <w:rsid w:val="00E92C3C"/>
    <w:rsid w:val="00EA0565"/>
    <w:rsid w:val="00EA308A"/>
    <w:rsid w:val="00EA4039"/>
    <w:rsid w:val="00EA5DBB"/>
    <w:rsid w:val="00EB0B2E"/>
    <w:rsid w:val="00EB4A27"/>
    <w:rsid w:val="00ED1069"/>
    <w:rsid w:val="00ED110A"/>
    <w:rsid w:val="00EF07E7"/>
    <w:rsid w:val="00EF2C72"/>
    <w:rsid w:val="00F04614"/>
    <w:rsid w:val="00F174F6"/>
    <w:rsid w:val="00F2260E"/>
    <w:rsid w:val="00F23DB2"/>
    <w:rsid w:val="00F25846"/>
    <w:rsid w:val="00F271F5"/>
    <w:rsid w:val="00F31758"/>
    <w:rsid w:val="00F36D37"/>
    <w:rsid w:val="00F413A8"/>
    <w:rsid w:val="00F43A09"/>
    <w:rsid w:val="00F44B92"/>
    <w:rsid w:val="00F5279B"/>
    <w:rsid w:val="00F5318C"/>
    <w:rsid w:val="00F53C67"/>
    <w:rsid w:val="00F56AEB"/>
    <w:rsid w:val="00F64F3E"/>
    <w:rsid w:val="00F651FF"/>
    <w:rsid w:val="00F657D2"/>
    <w:rsid w:val="00F743A2"/>
    <w:rsid w:val="00F80A04"/>
    <w:rsid w:val="00F80A41"/>
    <w:rsid w:val="00F82BAA"/>
    <w:rsid w:val="00F90A32"/>
    <w:rsid w:val="00F9256D"/>
    <w:rsid w:val="00F95959"/>
    <w:rsid w:val="00FA1929"/>
    <w:rsid w:val="00FA27E2"/>
    <w:rsid w:val="00FA4BAB"/>
    <w:rsid w:val="00FA5346"/>
    <w:rsid w:val="00FA557E"/>
    <w:rsid w:val="00FA597E"/>
    <w:rsid w:val="00FA5BB1"/>
    <w:rsid w:val="00FB1182"/>
    <w:rsid w:val="00FD0712"/>
    <w:rsid w:val="00FD6827"/>
    <w:rsid w:val="00FE2CE1"/>
    <w:rsid w:val="00FE7CE2"/>
    <w:rsid w:val="00FF6B7A"/>
    <w:rsid w:val="01317F69"/>
    <w:rsid w:val="01E03724"/>
    <w:rsid w:val="02BC0A7B"/>
    <w:rsid w:val="02DC35C3"/>
    <w:rsid w:val="02EF18DF"/>
    <w:rsid w:val="033E3A65"/>
    <w:rsid w:val="03630182"/>
    <w:rsid w:val="03664364"/>
    <w:rsid w:val="038F4AD6"/>
    <w:rsid w:val="03BD4104"/>
    <w:rsid w:val="03FC39E4"/>
    <w:rsid w:val="042518DB"/>
    <w:rsid w:val="04C2712A"/>
    <w:rsid w:val="052039A3"/>
    <w:rsid w:val="054162A1"/>
    <w:rsid w:val="054B35C3"/>
    <w:rsid w:val="0645634A"/>
    <w:rsid w:val="0673692E"/>
    <w:rsid w:val="06DF0467"/>
    <w:rsid w:val="074107DA"/>
    <w:rsid w:val="07646BD8"/>
    <w:rsid w:val="07FE2BE0"/>
    <w:rsid w:val="0800243E"/>
    <w:rsid w:val="083F2EB0"/>
    <w:rsid w:val="08795291"/>
    <w:rsid w:val="08CE787B"/>
    <w:rsid w:val="0A2C2AE2"/>
    <w:rsid w:val="0B03487F"/>
    <w:rsid w:val="0B7F1CFF"/>
    <w:rsid w:val="0BC10A71"/>
    <w:rsid w:val="0BDC67A9"/>
    <w:rsid w:val="0C6E3648"/>
    <w:rsid w:val="0C9A4DC7"/>
    <w:rsid w:val="0CA638AC"/>
    <w:rsid w:val="0CD121CB"/>
    <w:rsid w:val="0E260951"/>
    <w:rsid w:val="0F4F5A5E"/>
    <w:rsid w:val="10464EE5"/>
    <w:rsid w:val="10563FFE"/>
    <w:rsid w:val="11124F95"/>
    <w:rsid w:val="12D52B0D"/>
    <w:rsid w:val="13493006"/>
    <w:rsid w:val="13743620"/>
    <w:rsid w:val="13A2162B"/>
    <w:rsid w:val="13B90594"/>
    <w:rsid w:val="14123C2A"/>
    <w:rsid w:val="14813FA3"/>
    <w:rsid w:val="15930E74"/>
    <w:rsid w:val="15BD1974"/>
    <w:rsid w:val="15FA2BC8"/>
    <w:rsid w:val="16985647"/>
    <w:rsid w:val="17765738"/>
    <w:rsid w:val="17A6230C"/>
    <w:rsid w:val="18260898"/>
    <w:rsid w:val="18B111B3"/>
    <w:rsid w:val="18C12494"/>
    <w:rsid w:val="18C601E5"/>
    <w:rsid w:val="1972253B"/>
    <w:rsid w:val="19AF54EA"/>
    <w:rsid w:val="19C65D60"/>
    <w:rsid w:val="19D92841"/>
    <w:rsid w:val="19E4034D"/>
    <w:rsid w:val="1A171AE3"/>
    <w:rsid w:val="1A49397C"/>
    <w:rsid w:val="1A7E4624"/>
    <w:rsid w:val="1BA15076"/>
    <w:rsid w:val="1BE844F0"/>
    <w:rsid w:val="1CA31A0E"/>
    <w:rsid w:val="1D0A6375"/>
    <w:rsid w:val="1D6E66D6"/>
    <w:rsid w:val="1E266884"/>
    <w:rsid w:val="1F010FC2"/>
    <w:rsid w:val="1F1D661A"/>
    <w:rsid w:val="1F8F12E0"/>
    <w:rsid w:val="1FA3499B"/>
    <w:rsid w:val="1FA639C3"/>
    <w:rsid w:val="1FBE3B28"/>
    <w:rsid w:val="1FE532B5"/>
    <w:rsid w:val="21802F62"/>
    <w:rsid w:val="222334A6"/>
    <w:rsid w:val="22CB41CC"/>
    <w:rsid w:val="22EF15D6"/>
    <w:rsid w:val="231B25E2"/>
    <w:rsid w:val="23C40371"/>
    <w:rsid w:val="25501175"/>
    <w:rsid w:val="260333D3"/>
    <w:rsid w:val="26E33204"/>
    <w:rsid w:val="273E03D7"/>
    <w:rsid w:val="27CE7C21"/>
    <w:rsid w:val="27FC1BCE"/>
    <w:rsid w:val="281F13DC"/>
    <w:rsid w:val="283E5112"/>
    <w:rsid w:val="28A22EC0"/>
    <w:rsid w:val="28E6004C"/>
    <w:rsid w:val="2934028D"/>
    <w:rsid w:val="29A45656"/>
    <w:rsid w:val="29B64C00"/>
    <w:rsid w:val="2A557CE0"/>
    <w:rsid w:val="2A7E571E"/>
    <w:rsid w:val="2AB078A1"/>
    <w:rsid w:val="2AC85DB9"/>
    <w:rsid w:val="2AD30362"/>
    <w:rsid w:val="2B1735F9"/>
    <w:rsid w:val="2B852ADC"/>
    <w:rsid w:val="2BC30439"/>
    <w:rsid w:val="2BCB580D"/>
    <w:rsid w:val="2DBC2418"/>
    <w:rsid w:val="2DFF7C71"/>
    <w:rsid w:val="2E1F1CCA"/>
    <w:rsid w:val="2ED578D6"/>
    <w:rsid w:val="2EFE112F"/>
    <w:rsid w:val="2F323492"/>
    <w:rsid w:val="2FA1668B"/>
    <w:rsid w:val="2FCC2A87"/>
    <w:rsid w:val="2FEC0968"/>
    <w:rsid w:val="30465D41"/>
    <w:rsid w:val="307C61EE"/>
    <w:rsid w:val="3091782D"/>
    <w:rsid w:val="30B5772E"/>
    <w:rsid w:val="323B5C77"/>
    <w:rsid w:val="327A33B7"/>
    <w:rsid w:val="32CA473F"/>
    <w:rsid w:val="32CC775C"/>
    <w:rsid w:val="32CD72DB"/>
    <w:rsid w:val="339844EA"/>
    <w:rsid w:val="33CD3272"/>
    <w:rsid w:val="340A2A23"/>
    <w:rsid w:val="34B25BD0"/>
    <w:rsid w:val="34C1162E"/>
    <w:rsid w:val="34FC32D4"/>
    <w:rsid w:val="360C783C"/>
    <w:rsid w:val="36306B73"/>
    <w:rsid w:val="377759CE"/>
    <w:rsid w:val="37977E1F"/>
    <w:rsid w:val="37FA4376"/>
    <w:rsid w:val="381C5DCC"/>
    <w:rsid w:val="38233656"/>
    <w:rsid w:val="3839587C"/>
    <w:rsid w:val="38902CA9"/>
    <w:rsid w:val="389E6F8B"/>
    <w:rsid w:val="38DE55D9"/>
    <w:rsid w:val="38EA6674"/>
    <w:rsid w:val="39AF10D0"/>
    <w:rsid w:val="39C50E69"/>
    <w:rsid w:val="3A251404"/>
    <w:rsid w:val="3CB06D79"/>
    <w:rsid w:val="3D0C6C21"/>
    <w:rsid w:val="3DB25376"/>
    <w:rsid w:val="3E1F1716"/>
    <w:rsid w:val="3EA01CAF"/>
    <w:rsid w:val="3F392456"/>
    <w:rsid w:val="3FD00372"/>
    <w:rsid w:val="3FD24498"/>
    <w:rsid w:val="403A1C8F"/>
    <w:rsid w:val="40FE0F0E"/>
    <w:rsid w:val="41297BA8"/>
    <w:rsid w:val="41DE7E7A"/>
    <w:rsid w:val="42026F12"/>
    <w:rsid w:val="427E2307"/>
    <w:rsid w:val="43930246"/>
    <w:rsid w:val="44195B98"/>
    <w:rsid w:val="448F2126"/>
    <w:rsid w:val="45BF258C"/>
    <w:rsid w:val="45DE130F"/>
    <w:rsid w:val="46A14752"/>
    <w:rsid w:val="474B6530"/>
    <w:rsid w:val="47EB386F"/>
    <w:rsid w:val="47F170D7"/>
    <w:rsid w:val="489108BA"/>
    <w:rsid w:val="48EB3B64"/>
    <w:rsid w:val="493C0869"/>
    <w:rsid w:val="495913D8"/>
    <w:rsid w:val="4B502367"/>
    <w:rsid w:val="4C3262BB"/>
    <w:rsid w:val="4D8F247D"/>
    <w:rsid w:val="4DAF77C9"/>
    <w:rsid w:val="4DB17A60"/>
    <w:rsid w:val="4E927F72"/>
    <w:rsid w:val="4ED60DD5"/>
    <w:rsid w:val="4F7F22CD"/>
    <w:rsid w:val="4FAE21B6"/>
    <w:rsid w:val="50C6336A"/>
    <w:rsid w:val="51112598"/>
    <w:rsid w:val="51ED01E2"/>
    <w:rsid w:val="525070F0"/>
    <w:rsid w:val="529A14C6"/>
    <w:rsid w:val="535C1D39"/>
    <w:rsid w:val="539F609D"/>
    <w:rsid w:val="5435330D"/>
    <w:rsid w:val="54881E83"/>
    <w:rsid w:val="55354676"/>
    <w:rsid w:val="55AB4DF7"/>
    <w:rsid w:val="55CA71B9"/>
    <w:rsid w:val="56BE5ABA"/>
    <w:rsid w:val="56E90645"/>
    <w:rsid w:val="56F82A2E"/>
    <w:rsid w:val="571435D4"/>
    <w:rsid w:val="571526B6"/>
    <w:rsid w:val="572F41CD"/>
    <w:rsid w:val="57996E43"/>
    <w:rsid w:val="57F347D8"/>
    <w:rsid w:val="59D95C1D"/>
    <w:rsid w:val="5A1F1D3D"/>
    <w:rsid w:val="5A20590A"/>
    <w:rsid w:val="5A24333C"/>
    <w:rsid w:val="5A28422F"/>
    <w:rsid w:val="5A831ACB"/>
    <w:rsid w:val="5B044A86"/>
    <w:rsid w:val="5B33135D"/>
    <w:rsid w:val="5BA5225B"/>
    <w:rsid w:val="5BCA156F"/>
    <w:rsid w:val="5BD3732F"/>
    <w:rsid w:val="5BED01C3"/>
    <w:rsid w:val="5C3762BD"/>
    <w:rsid w:val="5C5A52E1"/>
    <w:rsid w:val="5C69373B"/>
    <w:rsid w:val="5C9D4A6D"/>
    <w:rsid w:val="5CAE4E9B"/>
    <w:rsid w:val="5D002E15"/>
    <w:rsid w:val="5D1F0D86"/>
    <w:rsid w:val="5D7874FB"/>
    <w:rsid w:val="5D7E12FE"/>
    <w:rsid w:val="5D867E6A"/>
    <w:rsid w:val="5DD617DB"/>
    <w:rsid w:val="5E520787"/>
    <w:rsid w:val="5E824AD5"/>
    <w:rsid w:val="60BE791B"/>
    <w:rsid w:val="60EC1394"/>
    <w:rsid w:val="61A158C4"/>
    <w:rsid w:val="620174BF"/>
    <w:rsid w:val="624472F2"/>
    <w:rsid w:val="629B653D"/>
    <w:rsid w:val="62DE4772"/>
    <w:rsid w:val="63D875D0"/>
    <w:rsid w:val="63E0358A"/>
    <w:rsid w:val="640B731B"/>
    <w:rsid w:val="6445166F"/>
    <w:rsid w:val="64CC0566"/>
    <w:rsid w:val="655A1438"/>
    <w:rsid w:val="657D5FF6"/>
    <w:rsid w:val="65B703D7"/>
    <w:rsid w:val="661C6940"/>
    <w:rsid w:val="66972148"/>
    <w:rsid w:val="66CE1D5F"/>
    <w:rsid w:val="66D74271"/>
    <w:rsid w:val="67B83E15"/>
    <w:rsid w:val="67EA5DCC"/>
    <w:rsid w:val="687E455F"/>
    <w:rsid w:val="68D66878"/>
    <w:rsid w:val="68FD5692"/>
    <w:rsid w:val="69070CDC"/>
    <w:rsid w:val="6916698A"/>
    <w:rsid w:val="695D62AB"/>
    <w:rsid w:val="6A956C87"/>
    <w:rsid w:val="6AD00976"/>
    <w:rsid w:val="6AF7127C"/>
    <w:rsid w:val="6B2356E6"/>
    <w:rsid w:val="6B5F5D7B"/>
    <w:rsid w:val="6B8511EC"/>
    <w:rsid w:val="6B8735B1"/>
    <w:rsid w:val="6BB12E1A"/>
    <w:rsid w:val="6BCF631E"/>
    <w:rsid w:val="6E4C5EDF"/>
    <w:rsid w:val="6EDD18B4"/>
    <w:rsid w:val="6F367D65"/>
    <w:rsid w:val="6F5270A9"/>
    <w:rsid w:val="6F8572F0"/>
    <w:rsid w:val="701778DC"/>
    <w:rsid w:val="70585696"/>
    <w:rsid w:val="70C46F71"/>
    <w:rsid w:val="7154142B"/>
    <w:rsid w:val="7251239D"/>
    <w:rsid w:val="730613D9"/>
    <w:rsid w:val="730F7446"/>
    <w:rsid w:val="734E2D80"/>
    <w:rsid w:val="735845D7"/>
    <w:rsid w:val="74130252"/>
    <w:rsid w:val="7476433D"/>
    <w:rsid w:val="74D86DA5"/>
    <w:rsid w:val="75431D41"/>
    <w:rsid w:val="754937FF"/>
    <w:rsid w:val="75F673FF"/>
    <w:rsid w:val="761859BC"/>
    <w:rsid w:val="76476CFF"/>
    <w:rsid w:val="765344D8"/>
    <w:rsid w:val="766755D0"/>
    <w:rsid w:val="766C2B27"/>
    <w:rsid w:val="76A82D0B"/>
    <w:rsid w:val="777D690E"/>
    <w:rsid w:val="777E70D5"/>
    <w:rsid w:val="77A362D1"/>
    <w:rsid w:val="77DF26A9"/>
    <w:rsid w:val="77E87EF4"/>
    <w:rsid w:val="78A31E04"/>
    <w:rsid w:val="79183C14"/>
    <w:rsid w:val="7A34237F"/>
    <w:rsid w:val="7AA5735E"/>
    <w:rsid w:val="7AAB2866"/>
    <w:rsid w:val="7AB01622"/>
    <w:rsid w:val="7AE47BEE"/>
    <w:rsid w:val="7C544C15"/>
    <w:rsid w:val="7C6E3A93"/>
    <w:rsid w:val="7CED53B8"/>
    <w:rsid w:val="7D586536"/>
    <w:rsid w:val="7DB91452"/>
    <w:rsid w:val="7E3A34B6"/>
    <w:rsid w:val="7EB0669D"/>
    <w:rsid w:val="7EC23804"/>
    <w:rsid w:val="7EE67F99"/>
    <w:rsid w:val="7F3228EB"/>
    <w:rsid w:val="7F5B4B9E"/>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3"/>
    <w:autoRedefine/>
    <w:qFormat/>
    <w:uiPriority w:val="0"/>
    <w:pPr>
      <w:keepNext/>
      <w:snapToGrid w:val="0"/>
      <w:spacing w:before="50" w:beforeLines="50" w:after="50" w:afterLines="50" w:line="360" w:lineRule="auto"/>
      <w:outlineLvl w:val="0"/>
    </w:pPr>
    <w:rPr>
      <w:rFonts w:ascii="宋体" w:hAnsi="宋体" w:eastAsia="宋体"/>
      <w:b/>
      <w:sz w:val="36"/>
    </w:rPr>
  </w:style>
  <w:style w:type="paragraph" w:styleId="3">
    <w:name w:val="heading 2"/>
    <w:basedOn w:val="1"/>
    <w:next w:val="1"/>
    <w:link w:val="39"/>
    <w:autoRedefine/>
    <w:semiHidden/>
    <w:unhideWhenUsed/>
    <w:qFormat/>
    <w:uiPriority w:val="0"/>
    <w:pPr>
      <w:keepNext/>
      <w:keepLines/>
      <w:spacing w:before="140" w:after="140" w:line="360" w:lineRule="auto"/>
      <w:outlineLvl w:val="1"/>
    </w:pPr>
    <w:rPr>
      <w:rFonts w:ascii="Arial" w:hAnsi="Arial" w:eastAsia="宋体"/>
      <w:b/>
      <w:sz w:val="32"/>
    </w:rPr>
  </w:style>
  <w:style w:type="paragraph" w:styleId="4">
    <w:name w:val="heading 3"/>
    <w:basedOn w:val="1"/>
    <w:next w:val="1"/>
    <w:link w:val="40"/>
    <w:autoRedefine/>
    <w:semiHidden/>
    <w:unhideWhenUsed/>
    <w:qFormat/>
    <w:uiPriority w:val="0"/>
    <w:pPr>
      <w:keepNext/>
      <w:keepLines/>
      <w:spacing w:before="20" w:after="20" w:line="413" w:lineRule="auto"/>
      <w:outlineLvl w:val="2"/>
    </w:pPr>
    <w:rPr>
      <w:rFonts w:ascii="Times New Roman" w:hAnsi="Times New Roman" w:eastAsia="宋体" w:cs="Times New Roman"/>
      <w:b/>
      <w:color w:val="000000"/>
      <w:kern w:val="0"/>
      <w:sz w:val="28"/>
      <w:szCs w:val="20"/>
    </w:rPr>
  </w:style>
  <w:style w:type="paragraph" w:styleId="5">
    <w:name w:val="heading 4"/>
    <w:basedOn w:val="1"/>
    <w:link w:val="32"/>
    <w:autoRedefine/>
    <w:semiHidden/>
    <w:unhideWhenUsed/>
    <w:qFormat/>
    <w:uiPriority w:val="0"/>
    <w:pPr>
      <w:keepNext/>
      <w:keepLines/>
      <w:spacing w:before="280" w:after="290" w:line="372" w:lineRule="auto"/>
      <w:outlineLvl w:val="3"/>
    </w:pPr>
    <w:rPr>
      <w:rFonts w:ascii="Arial" w:hAnsi="Arial" w:eastAsia="宋体" w:cs="Times New Roman"/>
      <w:sz w:val="28"/>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6">
    <w:name w:val="index 5"/>
    <w:basedOn w:val="1"/>
    <w:next w:val="1"/>
    <w:qFormat/>
    <w:uiPriority w:val="0"/>
    <w:pPr>
      <w:ind w:left="1680"/>
    </w:pPr>
    <w:rPr>
      <w:rFonts w:ascii="Calibri" w:hAnsi="Calibri" w:eastAsia="宋体" w:cs="宋体"/>
      <w:szCs w:val="24"/>
    </w:rPr>
  </w:style>
  <w:style w:type="paragraph" w:styleId="7">
    <w:name w:val="Document Map"/>
    <w:basedOn w:val="1"/>
    <w:link w:val="61"/>
    <w:qFormat/>
    <w:uiPriority w:val="0"/>
    <w:rPr>
      <w:rFonts w:ascii="宋体" w:hAnsi="Times New Roman" w:eastAsia="宋体" w:cs="Times New Roman"/>
      <w:sz w:val="18"/>
      <w:szCs w:val="18"/>
    </w:rPr>
  </w:style>
  <w:style w:type="paragraph" w:styleId="8">
    <w:name w:val="annotation text"/>
    <w:basedOn w:val="1"/>
    <w:link w:val="54"/>
    <w:autoRedefine/>
    <w:qFormat/>
    <w:uiPriority w:val="0"/>
    <w:pPr>
      <w:jc w:val="left"/>
    </w:pPr>
  </w:style>
  <w:style w:type="paragraph" w:styleId="9">
    <w:name w:val="Body Text Indent"/>
    <w:basedOn w:val="1"/>
    <w:link w:val="59"/>
    <w:qFormat/>
    <w:uiPriority w:val="0"/>
    <w:pPr>
      <w:spacing w:before="100" w:beforeAutospacing="1" w:after="100" w:afterAutospacing="1" w:line="440" w:lineRule="exact"/>
      <w:ind w:firstLine="720" w:firstLineChars="300"/>
      <w:jc w:val="left"/>
    </w:pPr>
    <w:rPr>
      <w:rFonts w:ascii="Calibri" w:hAnsi="Calibri" w:eastAsia="宋体" w:cs="Times New Roman"/>
      <w:sz w:val="24"/>
      <w:szCs w:val="24"/>
    </w:rPr>
  </w:style>
  <w:style w:type="paragraph" w:styleId="10">
    <w:name w:val="Plain Text"/>
    <w:basedOn w:val="1"/>
    <w:link w:val="53"/>
    <w:qFormat/>
    <w:uiPriority w:val="0"/>
    <w:pPr>
      <w:widowControl/>
      <w:jc w:val="left"/>
    </w:pPr>
    <w:rPr>
      <w:rFonts w:ascii="宋体" w:hAnsi="Courier New" w:eastAsia="宋体" w:cs="Courier New"/>
      <w:kern w:val="0"/>
      <w:sz w:val="20"/>
      <w:szCs w:val="21"/>
    </w:rPr>
  </w:style>
  <w:style w:type="paragraph" w:styleId="11">
    <w:name w:val="Date"/>
    <w:basedOn w:val="1"/>
    <w:next w:val="1"/>
    <w:link w:val="49"/>
    <w:qFormat/>
    <w:uiPriority w:val="0"/>
    <w:pPr>
      <w:ind w:left="100" w:leftChars="2500"/>
    </w:pPr>
    <w:rPr>
      <w:rFonts w:ascii="Times New Roman" w:hAnsi="Times New Roman" w:eastAsia="宋体" w:cs="Times New Roman"/>
      <w:kern w:val="0"/>
      <w:sz w:val="20"/>
      <w:szCs w:val="24"/>
    </w:rPr>
  </w:style>
  <w:style w:type="paragraph" w:styleId="12">
    <w:name w:val="Balloon Text"/>
    <w:basedOn w:val="1"/>
    <w:link w:val="42"/>
    <w:qFormat/>
    <w:uiPriority w:val="0"/>
    <w:rPr>
      <w:rFonts w:ascii="Calibri" w:hAnsi="Calibri" w:eastAsia="宋体" w:cs="宋体"/>
      <w:sz w:val="18"/>
      <w:szCs w:val="18"/>
    </w:rPr>
  </w:style>
  <w:style w:type="paragraph" w:styleId="13">
    <w:name w:val="footer"/>
    <w:basedOn w:val="1"/>
    <w:link w:val="38"/>
    <w:autoRedefine/>
    <w:qFormat/>
    <w:uiPriority w:val="0"/>
    <w:pPr>
      <w:tabs>
        <w:tab w:val="center" w:pos="4153"/>
        <w:tab w:val="right" w:pos="8306"/>
      </w:tabs>
      <w:snapToGrid w:val="0"/>
      <w:jc w:val="left"/>
    </w:pPr>
    <w:rPr>
      <w:sz w:val="18"/>
      <w:szCs w:val="18"/>
    </w:rPr>
  </w:style>
  <w:style w:type="paragraph" w:styleId="14">
    <w:name w:val="header"/>
    <w:basedOn w:val="1"/>
    <w:link w:val="37"/>
    <w:autoRedefine/>
    <w:qFormat/>
    <w:uiPriority w:val="0"/>
    <w:pPr>
      <w:tabs>
        <w:tab w:val="center" w:pos="4153"/>
        <w:tab w:val="right" w:pos="8306"/>
      </w:tabs>
      <w:snapToGrid w:val="0"/>
      <w:jc w:val="center"/>
    </w:pPr>
    <w:rPr>
      <w:sz w:val="18"/>
      <w:szCs w:val="18"/>
    </w:rPr>
  </w:style>
  <w:style w:type="paragraph" w:styleId="15">
    <w:name w:val="footnote text"/>
    <w:basedOn w:val="1"/>
    <w:link w:val="48"/>
    <w:qFormat/>
    <w:uiPriority w:val="0"/>
    <w:pPr>
      <w:snapToGrid w:val="0"/>
      <w:jc w:val="left"/>
    </w:pPr>
    <w:rPr>
      <w:rFonts w:ascii="Calibri" w:hAnsi="Calibri" w:eastAsia="宋体" w:cs="Times New Roman"/>
      <w:kern w:val="0"/>
      <w:sz w:val="18"/>
      <w:szCs w:val="18"/>
    </w:rPr>
  </w:style>
  <w:style w:type="paragraph" w:styleId="16">
    <w:name w:val="Body Text Indent 3"/>
    <w:basedOn w:val="1"/>
    <w:link w:val="41"/>
    <w:qFormat/>
    <w:uiPriority w:val="0"/>
    <w:pPr>
      <w:spacing w:line="360" w:lineRule="auto"/>
      <w:ind w:left="602" w:hanging="602" w:hangingChars="200"/>
    </w:pPr>
    <w:rPr>
      <w:rFonts w:ascii="黑体" w:hAnsi="Times New Roman" w:eastAsia="仿宋_GB2312" w:cs="Times New Roman"/>
      <w:b/>
      <w:sz w:val="30"/>
      <w:szCs w:val="24"/>
    </w:rPr>
  </w:style>
  <w:style w:type="paragraph" w:styleId="17">
    <w:name w:val="Normal (Web)"/>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styleId="18">
    <w:name w:val="Title"/>
    <w:basedOn w:val="1"/>
    <w:next w:val="1"/>
    <w:link w:val="62"/>
    <w:qFormat/>
    <w:uiPriority w:val="0"/>
    <w:pPr>
      <w:spacing w:before="240" w:after="60"/>
      <w:jc w:val="center"/>
      <w:outlineLvl w:val="0"/>
    </w:pPr>
    <w:rPr>
      <w:rFonts w:ascii="Cambria" w:hAnsi="Cambria" w:eastAsia="宋体" w:cs="Times New Roman"/>
      <w:b/>
      <w:bCs/>
      <w:sz w:val="32"/>
      <w:szCs w:val="32"/>
    </w:rPr>
  </w:style>
  <w:style w:type="paragraph" w:styleId="19">
    <w:name w:val="annotation subject"/>
    <w:basedOn w:val="8"/>
    <w:next w:val="8"/>
    <w:link w:val="47"/>
    <w:qFormat/>
    <w:uiPriority w:val="0"/>
    <w:rPr>
      <w:rFonts w:ascii="Calibri" w:hAnsi="Calibri" w:eastAsia="宋体" w:cs="Times New Roman"/>
      <w:b/>
      <w:bCs/>
      <w:kern w:val="0"/>
      <w:sz w:val="20"/>
      <w:szCs w:val="20"/>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autoRedefine/>
    <w:qFormat/>
    <w:uiPriority w:val="0"/>
    <w:rPr>
      <w:b/>
    </w:rPr>
  </w:style>
  <w:style w:type="character" w:styleId="24">
    <w:name w:val="page number"/>
    <w:qFormat/>
    <w:uiPriority w:val="0"/>
    <w:rPr>
      <w:rFonts w:ascii="Times New Roman" w:hAnsi="Times New Roman" w:eastAsia="宋体" w:cs="Times New Roman"/>
    </w:rPr>
  </w:style>
  <w:style w:type="character" w:styleId="25">
    <w:name w:val="Hyperlink"/>
    <w:qFormat/>
    <w:uiPriority w:val="0"/>
    <w:rPr>
      <w:rFonts w:hint="default" w:ascii="??" w:hAnsi="??" w:eastAsia="??" w:cs="??"/>
      <w:color w:val="000000"/>
      <w:sz w:val="18"/>
      <w:szCs w:val="18"/>
      <w:u w:val="none"/>
    </w:rPr>
  </w:style>
  <w:style w:type="character" w:styleId="26">
    <w:name w:val="annotation reference"/>
    <w:qFormat/>
    <w:uiPriority w:val="0"/>
    <w:rPr>
      <w:rFonts w:ascii="Times New Roman" w:hAnsi="Times New Roman" w:eastAsia="宋体" w:cs="Times New Roman"/>
      <w:sz w:val="21"/>
      <w:szCs w:val="21"/>
    </w:rPr>
  </w:style>
  <w:style w:type="character" w:styleId="27">
    <w:name w:val="footnote reference"/>
    <w:qFormat/>
    <w:uiPriority w:val="0"/>
    <w:rPr>
      <w:rFonts w:ascii="Times New Roman" w:hAnsi="Times New Roman" w:eastAsia="宋体" w:cs="Times New Roman"/>
      <w:vertAlign w:val="superscript"/>
    </w:rPr>
  </w:style>
  <w:style w:type="paragraph" w:customStyle="1" w:styleId="28">
    <w:name w:val="TOC 标题1"/>
    <w:basedOn w:val="2"/>
    <w:autoRedefine/>
    <w:unhideWhenUsed/>
    <w:qFormat/>
    <w:uiPriority w:val="39"/>
    <w:pPr>
      <w:widowControl/>
      <w:tabs>
        <w:tab w:val="left" w:pos="432"/>
        <w:tab w:val="left" w:pos="999"/>
      </w:tabs>
      <w:spacing w:after="0" w:line="260" w:lineRule="auto"/>
      <w:jc w:val="left"/>
      <w:outlineLvl w:val="9"/>
    </w:pPr>
    <w:rPr>
      <w:rFonts w:asciiTheme="majorHAnsi" w:hAnsiTheme="majorHAnsi" w:eastAsiaTheme="majorEastAsia" w:cstheme="majorBidi"/>
      <w:color w:val="2E54A1" w:themeColor="accent1" w:themeShade="BF"/>
      <w:kern w:val="0"/>
      <w:sz w:val="32"/>
      <w:szCs w:val="32"/>
    </w:rPr>
  </w:style>
  <w:style w:type="character" w:customStyle="1" w:styleId="29">
    <w:name w:val="标题 3 字符"/>
    <w:basedOn w:val="22"/>
    <w:link w:val="4"/>
    <w:autoRedefine/>
    <w:qFormat/>
    <w:uiPriority w:val="0"/>
    <w:rPr>
      <w:rFonts w:ascii="Times New Roman" w:hAnsi="Times New Roman" w:eastAsia="宋体" w:cs="Times New Roman"/>
      <w:b/>
      <w:color w:val="000000"/>
      <w:kern w:val="0"/>
      <w:sz w:val="28"/>
      <w:szCs w:val="20"/>
    </w:rPr>
  </w:style>
  <w:style w:type="character" w:customStyle="1" w:styleId="30">
    <w:name w:val="标题 1 字符"/>
    <w:basedOn w:val="22"/>
    <w:link w:val="2"/>
    <w:autoRedefine/>
    <w:qFormat/>
    <w:uiPriority w:val="0"/>
    <w:rPr>
      <w:rFonts w:ascii="宋体" w:hAnsi="宋体" w:eastAsia="宋体" w:cs="Times New Roman"/>
      <w:kern w:val="2"/>
      <w:sz w:val="36"/>
    </w:rPr>
  </w:style>
  <w:style w:type="character" w:customStyle="1" w:styleId="31">
    <w:name w:val="标题 2 字符"/>
    <w:link w:val="3"/>
    <w:autoRedefine/>
    <w:qFormat/>
    <w:uiPriority w:val="9"/>
    <w:rPr>
      <w:rFonts w:ascii="Arial" w:hAnsi="Arial" w:eastAsia="宋体"/>
      <w:b/>
      <w:kern w:val="2"/>
      <w:sz w:val="30"/>
    </w:rPr>
  </w:style>
  <w:style w:type="character" w:customStyle="1" w:styleId="32">
    <w:name w:val="标题 4 字符"/>
    <w:link w:val="5"/>
    <w:autoRedefine/>
    <w:qFormat/>
    <w:uiPriority w:val="0"/>
    <w:rPr>
      <w:rFonts w:ascii="Arial" w:hAnsi="Arial" w:eastAsia="宋体" w:cs="Times New Roman"/>
      <w:sz w:val="28"/>
    </w:rPr>
  </w:style>
  <w:style w:type="paragraph" w:styleId="33">
    <w:name w:val="List Paragraph"/>
    <w:basedOn w:val="1"/>
    <w:autoRedefine/>
    <w:semiHidden/>
    <w:unhideWhenUsed/>
    <w:qFormat/>
    <w:uiPriority w:val="99"/>
    <w:pPr>
      <w:ind w:firstLine="420" w:firstLineChars="200"/>
    </w:pPr>
  </w:style>
  <w:style w:type="character" w:customStyle="1" w:styleId="34">
    <w:name w:val="页眉 字符"/>
    <w:basedOn w:val="22"/>
    <w:link w:val="14"/>
    <w:autoRedefine/>
    <w:qFormat/>
    <w:uiPriority w:val="0"/>
    <w:rPr>
      <w:rFonts w:asciiTheme="minorHAnsi" w:hAnsiTheme="minorHAnsi" w:eastAsiaTheme="minorEastAsia" w:cstheme="minorBidi"/>
      <w:kern w:val="2"/>
      <w:sz w:val="18"/>
      <w:szCs w:val="18"/>
    </w:rPr>
  </w:style>
  <w:style w:type="character" w:customStyle="1" w:styleId="35">
    <w:name w:val="页脚 字符"/>
    <w:basedOn w:val="22"/>
    <w:link w:val="13"/>
    <w:autoRedefine/>
    <w:qFormat/>
    <w:uiPriority w:val="0"/>
    <w:rPr>
      <w:rFonts w:asciiTheme="minorHAnsi" w:hAnsiTheme="minorHAnsi" w:eastAsiaTheme="minorEastAsia" w:cstheme="minorBidi"/>
      <w:kern w:val="2"/>
      <w:sz w:val="18"/>
      <w:szCs w:val="18"/>
    </w:rPr>
  </w:style>
  <w:style w:type="character" w:customStyle="1" w:styleId="36">
    <w:name w:val="NormalCharacter"/>
    <w:autoRedefine/>
    <w:qFormat/>
    <w:uiPriority w:val="0"/>
    <w:rPr>
      <w:rFonts w:eastAsia="仿宋_GB2312"/>
      <w:sz w:val="30"/>
      <w:szCs w:val="30"/>
    </w:rPr>
  </w:style>
  <w:style w:type="character" w:customStyle="1" w:styleId="37">
    <w:name w:val="页眉 Char"/>
    <w:link w:val="14"/>
    <w:autoRedefine/>
    <w:qFormat/>
    <w:uiPriority w:val="99"/>
    <w:rPr>
      <w:rFonts w:ascii="Calibri" w:hAnsi="Calibri" w:eastAsia="宋体" w:cs="宋体"/>
      <w:kern w:val="2"/>
      <w:sz w:val="18"/>
      <w:szCs w:val="18"/>
    </w:rPr>
  </w:style>
  <w:style w:type="character" w:customStyle="1" w:styleId="38">
    <w:name w:val="页脚 Char"/>
    <w:link w:val="13"/>
    <w:autoRedefine/>
    <w:qFormat/>
    <w:uiPriority w:val="99"/>
    <w:rPr>
      <w:rFonts w:ascii="Calibri" w:hAnsi="Calibri" w:eastAsia="宋体" w:cs="宋体"/>
      <w:kern w:val="2"/>
      <w:sz w:val="18"/>
      <w:szCs w:val="18"/>
    </w:rPr>
  </w:style>
  <w:style w:type="character" w:customStyle="1" w:styleId="39">
    <w:name w:val="标题 2 Char"/>
    <w:link w:val="3"/>
    <w:autoRedefine/>
    <w:qFormat/>
    <w:uiPriority w:val="9"/>
    <w:rPr>
      <w:rFonts w:ascii="等线 Light" w:hAnsi="等线 Light" w:eastAsia="等线 Light" w:cs="Times New Roman"/>
      <w:b/>
      <w:bCs/>
      <w:kern w:val="2"/>
      <w:sz w:val="32"/>
      <w:szCs w:val="32"/>
    </w:rPr>
  </w:style>
  <w:style w:type="character" w:customStyle="1" w:styleId="40">
    <w:name w:val="标题 3 Char"/>
    <w:link w:val="4"/>
    <w:qFormat/>
    <w:uiPriority w:val="9"/>
    <w:rPr>
      <w:rFonts w:ascii="Calibri" w:hAnsi="Calibri" w:eastAsia="宋体" w:cs="Times New Roman"/>
      <w:b/>
      <w:bCs/>
      <w:kern w:val="2"/>
      <w:sz w:val="32"/>
      <w:szCs w:val="32"/>
    </w:rPr>
  </w:style>
  <w:style w:type="character" w:customStyle="1" w:styleId="41">
    <w:name w:val="正文文本缩进 3 Char"/>
    <w:link w:val="16"/>
    <w:autoRedefine/>
    <w:qFormat/>
    <w:uiPriority w:val="0"/>
    <w:rPr>
      <w:rFonts w:ascii="黑体" w:hAnsi="Times New Roman" w:eastAsia="仿宋_GB2312" w:cs="Times New Roman"/>
      <w:b/>
      <w:sz w:val="30"/>
    </w:rPr>
  </w:style>
  <w:style w:type="character" w:customStyle="1" w:styleId="42">
    <w:name w:val="批注框文本 Char"/>
    <w:link w:val="12"/>
    <w:autoRedefine/>
    <w:qFormat/>
    <w:uiPriority w:val="99"/>
    <w:rPr>
      <w:rFonts w:ascii="Times New Roman" w:hAnsi="Times New Roman" w:eastAsia="宋体" w:cs="Times New Roman"/>
      <w:sz w:val="18"/>
      <w:szCs w:val="18"/>
    </w:rPr>
  </w:style>
  <w:style w:type="character" w:customStyle="1" w:styleId="43">
    <w:name w:val="标题 1 Char"/>
    <w:link w:val="2"/>
    <w:qFormat/>
    <w:uiPriority w:val="9"/>
    <w:rPr>
      <w:rFonts w:ascii="Calibri" w:hAnsi="Calibri" w:eastAsia="宋体" w:cs="宋体"/>
      <w:b/>
      <w:bCs/>
      <w:kern w:val="44"/>
      <w:sz w:val="44"/>
      <w:szCs w:val="44"/>
    </w:rPr>
  </w:style>
  <w:style w:type="paragraph" w:customStyle="1" w:styleId="44">
    <w:name w:val="Table Paragraph"/>
    <w:basedOn w:val="1"/>
    <w:autoRedefine/>
    <w:qFormat/>
    <w:uiPriority w:val="1"/>
    <w:rPr>
      <w:rFonts w:ascii="宋体" w:hAnsi="宋体" w:eastAsia="宋体" w:cs="宋体"/>
      <w:szCs w:val="24"/>
      <w:lang w:val="zh-CN" w:bidi="zh-CN"/>
    </w:rPr>
  </w:style>
  <w:style w:type="character" w:customStyle="1" w:styleId="45">
    <w:name w:val="页眉 Char1"/>
    <w:qFormat/>
    <w:locked/>
    <w:uiPriority w:val="0"/>
    <w:rPr>
      <w:rFonts w:ascii="Times New Roman" w:hAnsi="Times New Roman" w:eastAsia="宋体" w:cs="Times New Roman"/>
      <w:kern w:val="2"/>
      <w:sz w:val="18"/>
      <w:szCs w:val="18"/>
    </w:rPr>
  </w:style>
  <w:style w:type="character" w:customStyle="1" w:styleId="46">
    <w:name w:val="标题 1 Char1"/>
    <w:qFormat/>
    <w:uiPriority w:val="0"/>
    <w:rPr>
      <w:rFonts w:ascii="Calibri" w:hAnsi="Calibri" w:eastAsia="宋体" w:cs="Times New Roman"/>
      <w:b/>
      <w:bCs/>
      <w:kern w:val="44"/>
      <w:sz w:val="44"/>
      <w:szCs w:val="44"/>
    </w:rPr>
  </w:style>
  <w:style w:type="character" w:customStyle="1" w:styleId="47">
    <w:name w:val="批注主题 Char1"/>
    <w:link w:val="19"/>
    <w:qFormat/>
    <w:uiPriority w:val="0"/>
    <w:rPr>
      <w:rFonts w:ascii="Times New Roman" w:hAnsi="Times New Roman" w:eastAsia="宋体" w:cs="Times New Roman"/>
      <w:b/>
      <w:bCs/>
      <w:kern w:val="0"/>
      <w:sz w:val="20"/>
      <w:szCs w:val="20"/>
    </w:rPr>
  </w:style>
  <w:style w:type="character" w:customStyle="1" w:styleId="48">
    <w:name w:val="脚注文本 Char1"/>
    <w:link w:val="15"/>
    <w:qFormat/>
    <w:uiPriority w:val="0"/>
    <w:rPr>
      <w:rFonts w:ascii="Times New Roman" w:hAnsi="Times New Roman" w:eastAsia="宋体" w:cs="Times New Roman"/>
      <w:kern w:val="0"/>
      <w:sz w:val="18"/>
      <w:szCs w:val="18"/>
    </w:rPr>
  </w:style>
  <w:style w:type="character" w:customStyle="1" w:styleId="49">
    <w:name w:val="日期 Char1"/>
    <w:link w:val="11"/>
    <w:qFormat/>
    <w:uiPriority w:val="0"/>
    <w:rPr>
      <w:rFonts w:ascii="Times New Roman" w:hAnsi="Times New Roman" w:eastAsia="宋体" w:cs="Times New Roman"/>
      <w:kern w:val="0"/>
      <w:sz w:val="20"/>
    </w:rPr>
  </w:style>
  <w:style w:type="character" w:customStyle="1" w:styleId="50">
    <w:name w:val="批注框文本 Char1"/>
    <w:qFormat/>
    <w:uiPriority w:val="0"/>
    <w:rPr>
      <w:rFonts w:ascii="Calibri" w:hAnsi="Calibri" w:eastAsia="宋体" w:cs="Times New Roman"/>
      <w:sz w:val="18"/>
      <w:szCs w:val="18"/>
    </w:rPr>
  </w:style>
  <w:style w:type="character" w:customStyle="1" w:styleId="51">
    <w:name w:val="批注文字 字符"/>
    <w:qFormat/>
    <w:uiPriority w:val="0"/>
    <w:rPr>
      <w:rFonts w:ascii="Calibri" w:hAnsi="Calibri" w:eastAsia="宋体" w:cs="Times New Roman"/>
      <w:kern w:val="2"/>
      <w:sz w:val="21"/>
      <w:szCs w:val="22"/>
    </w:rPr>
  </w:style>
  <w:style w:type="character" w:customStyle="1" w:styleId="52">
    <w:name w:val="页脚 Char1"/>
    <w:qFormat/>
    <w:locked/>
    <w:uiPriority w:val="99"/>
    <w:rPr>
      <w:rFonts w:ascii="Times New Roman" w:hAnsi="Times New Roman" w:eastAsia="宋体" w:cs="Times New Roman"/>
      <w:kern w:val="2"/>
      <w:sz w:val="18"/>
      <w:szCs w:val="18"/>
    </w:rPr>
  </w:style>
  <w:style w:type="character" w:customStyle="1" w:styleId="53">
    <w:name w:val="纯文本 Char1"/>
    <w:link w:val="10"/>
    <w:qFormat/>
    <w:uiPriority w:val="0"/>
    <w:rPr>
      <w:rFonts w:ascii="宋体" w:hAnsi="Courier New" w:eastAsia="宋体" w:cs="Courier New"/>
      <w:kern w:val="0"/>
      <w:sz w:val="20"/>
      <w:szCs w:val="21"/>
    </w:rPr>
  </w:style>
  <w:style w:type="character" w:customStyle="1" w:styleId="54">
    <w:name w:val="批注文字 Char"/>
    <w:link w:val="8"/>
    <w:qFormat/>
    <w:uiPriority w:val="0"/>
    <w:rPr>
      <w:rFonts w:ascii="Times New Roman" w:hAnsi="Times New Roman" w:eastAsia="宋体" w:cs="Times New Roman"/>
    </w:rPr>
  </w:style>
  <w:style w:type="character" w:customStyle="1" w:styleId="55">
    <w:name w:val="批注主题 Char"/>
    <w:qFormat/>
    <w:uiPriority w:val="99"/>
    <w:rPr>
      <w:rFonts w:ascii="Calibri" w:hAnsi="Calibri" w:eastAsia="宋体" w:cs="Times New Roman"/>
      <w:b/>
      <w:bCs/>
      <w:kern w:val="2"/>
      <w:sz w:val="21"/>
      <w:szCs w:val="24"/>
    </w:rPr>
  </w:style>
  <w:style w:type="character" w:customStyle="1" w:styleId="56">
    <w:name w:val="脚注文本 Char"/>
    <w:qFormat/>
    <w:uiPriority w:val="99"/>
    <w:rPr>
      <w:rFonts w:ascii="Calibri" w:hAnsi="Calibri" w:eastAsia="宋体" w:cs="宋体"/>
      <w:kern w:val="2"/>
      <w:sz w:val="18"/>
      <w:szCs w:val="18"/>
    </w:rPr>
  </w:style>
  <w:style w:type="character" w:customStyle="1" w:styleId="57">
    <w:name w:val="日期 Char"/>
    <w:qFormat/>
    <w:uiPriority w:val="99"/>
    <w:rPr>
      <w:rFonts w:ascii="Calibri" w:hAnsi="Calibri" w:eastAsia="宋体" w:cs="宋体"/>
      <w:kern w:val="2"/>
      <w:sz w:val="21"/>
      <w:szCs w:val="24"/>
    </w:rPr>
  </w:style>
  <w:style w:type="character" w:customStyle="1" w:styleId="58">
    <w:name w:val="纯文本 Char"/>
    <w:qFormat/>
    <w:uiPriority w:val="99"/>
    <w:rPr>
      <w:rFonts w:ascii="宋体" w:hAnsi="Courier New" w:eastAsia="宋体" w:cs="Courier New"/>
      <w:kern w:val="2"/>
      <w:sz w:val="21"/>
      <w:szCs w:val="21"/>
    </w:rPr>
  </w:style>
  <w:style w:type="character" w:customStyle="1" w:styleId="59">
    <w:name w:val="正文文本缩进 Char"/>
    <w:link w:val="9"/>
    <w:qFormat/>
    <w:uiPriority w:val="99"/>
    <w:rPr>
      <w:rFonts w:ascii="Times New Roman" w:hAnsi="Times New Roman" w:eastAsia="宋体" w:cs="Times New Roman"/>
      <w:sz w:val="24"/>
    </w:rPr>
  </w:style>
  <w:style w:type="paragraph" w:customStyle="1" w:styleId="60">
    <w:name w:val="标题3"/>
    <w:basedOn w:val="1"/>
    <w:next w:val="1"/>
    <w:qFormat/>
    <w:uiPriority w:val="0"/>
    <w:rPr>
      <w:rFonts w:ascii="Calibri" w:hAnsi="Calibri" w:eastAsia="方正黑体_GBK" w:cs="Times New Roman"/>
      <w:szCs w:val="24"/>
    </w:rPr>
  </w:style>
  <w:style w:type="character" w:customStyle="1" w:styleId="61">
    <w:name w:val="文档结构图 Char"/>
    <w:link w:val="7"/>
    <w:qFormat/>
    <w:uiPriority w:val="0"/>
    <w:rPr>
      <w:rFonts w:ascii="宋体" w:hAnsi="Times New Roman" w:eastAsia="宋体" w:cs="Times New Roman"/>
      <w:sz w:val="18"/>
      <w:szCs w:val="18"/>
    </w:rPr>
  </w:style>
  <w:style w:type="character" w:customStyle="1" w:styleId="62">
    <w:name w:val="标题 Char"/>
    <w:link w:val="18"/>
    <w:qFormat/>
    <w:uiPriority w:val="0"/>
    <w:rPr>
      <w:rFonts w:ascii="Cambria" w:hAnsi="Cambria" w:eastAsia="宋体" w:cs="Times New Roman"/>
      <w:b/>
      <w:bCs/>
      <w:sz w:val="32"/>
      <w:szCs w:val="32"/>
    </w:rPr>
  </w:style>
  <w:style w:type="paragraph" w:customStyle="1" w:styleId="63">
    <w:name w:val=" Char"/>
    <w:basedOn w:val="1"/>
    <w:qFormat/>
    <w:uiPriority w:val="0"/>
    <w:pPr>
      <w:tabs>
        <w:tab w:val="left" w:pos="360"/>
      </w:tabs>
    </w:pPr>
    <w:rPr>
      <w:rFonts w:ascii="Times New Roman" w:hAnsi="Times New Roman" w:eastAsia="宋体" w:cs="Times New Roman"/>
      <w:sz w:val="24"/>
      <w:szCs w:val="24"/>
    </w:rPr>
  </w:style>
  <w:style w:type="paragraph" w:customStyle="1" w:styleId="64">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5">
    <w:name w:val=" Char1"/>
    <w:basedOn w:val="1"/>
    <w:qFormat/>
    <w:uiPriority w:val="0"/>
    <w:rPr>
      <w:rFonts w:ascii="Times New Roman" w:hAnsi="Times New Roman" w:eastAsia="宋体" w:cs="Times New Roman"/>
      <w:szCs w:val="24"/>
    </w:rPr>
  </w:style>
  <w:style w:type="paragraph" w:customStyle="1" w:styleId="66">
    <w:name w:val=" Char Char Char Char Char Char Char Char Char Char Char Char Char Char Char"/>
    <w:basedOn w:val="2"/>
    <w:qFormat/>
    <w:uiPriority w:val="0"/>
    <w:pPr>
      <w:keepLines/>
      <w:snapToGrid w:val="0"/>
      <w:spacing w:before="240" w:beforeLines="-2147483648" w:after="240" w:afterLines="-2147483648" w:line="348" w:lineRule="auto"/>
    </w:pPr>
    <w:rPr>
      <w:rFonts w:ascii="Tahoma" w:hAnsi="Tahoma" w:eastAsia="宋体" w:cs="Times New Roman"/>
      <w:b w:val="0"/>
      <w:bCs/>
      <w:kern w:val="2"/>
      <w:sz w:val="24"/>
      <w:szCs w:val="20"/>
    </w:rPr>
  </w:style>
  <w:style w:type="paragraph" w:customStyle="1" w:styleId="67">
    <w:name w:val="_Style 66"/>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a:schemeClr val="phClr">
                <a:alpha val="60000"/>
              </a:schemeClr>
            </a:outerShdw>
          </a:effectLst>
        </a:effectStyle>
        <a:effectStyle>
          <a:effectLst>
            <a:reflection/>
          </a:effectLst>
        </a:effectStyle>
        <a:effectStyle>
          <a:effectLst>
            <a:outerShdw>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1604</Words>
  <Characters>1651</Characters>
  <Lines>40</Lines>
  <Paragraphs>11</Paragraphs>
  <TotalTime>0</TotalTime>
  <ScaleCrop>false</ScaleCrop>
  <LinksUpToDate>false</LinksUpToDate>
  <CharactersWithSpaces>1652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2024-04-12T12:08:00Z</dcterms:created>
  <dc:creator>Tang</dc:creator>
  <cp:lastModifiedBy>王磊</cp:lastModifiedBy>
  <dcterms:modified xsi:type="dcterms:W3CDTF">2025-10-17T00:19:11Z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5F4339167F0743DCA386651F510C7771_13</vt:lpwstr>
  </property>
  <property fmtid="{D5CDD505-2E9C-101B-9397-08002B2CF9AE}" pid="4" name="KSOTemplateDocerSaveRecord">
    <vt:lpwstr>eyJoZGlkIjoiODY3ZGRkZDZmZjVlOTBkZDdmMTE1M2IwYjA4MmE4NTEiLCJ1c2VySWQiOiI1Mjc4OTI0OTAifQ==</vt:lpwstr>
  </property>
</Properties>
</file>