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305C04" w14:textId="14FDED4D" w:rsidR="00980B7C" w:rsidRPr="00CB1EA4" w:rsidRDefault="00CB1EA4" w:rsidP="00CB1EA4">
      <w:pPr>
        <w:jc w:val="center"/>
        <w:rPr>
          <w:b/>
          <w:bCs/>
          <w:sz w:val="44"/>
          <w:szCs w:val="44"/>
        </w:rPr>
      </w:pPr>
      <w:r w:rsidRPr="00CB1EA4">
        <w:rPr>
          <w:rFonts w:hint="eastAsia"/>
          <w:b/>
          <w:bCs/>
          <w:sz w:val="44"/>
          <w:szCs w:val="44"/>
        </w:rPr>
        <w:t>认识全国大学生数学竞赛</w:t>
      </w:r>
    </w:p>
    <w:p w14:paraId="757B5267" w14:textId="77777777" w:rsidR="00CB1EA4" w:rsidRDefault="00CB1EA4"/>
    <w:p w14:paraId="241F7CC9" w14:textId="62B7C96D" w:rsidR="00CB1EA4" w:rsidRPr="00CB1EA4" w:rsidRDefault="00CB1EA4">
      <w:pPr>
        <w:rPr>
          <w:b/>
          <w:bCs/>
          <w:sz w:val="24"/>
          <w:szCs w:val="24"/>
        </w:rPr>
      </w:pPr>
      <w:proofErr w:type="gramStart"/>
      <w:r w:rsidRPr="00CB1EA4">
        <w:rPr>
          <w:rFonts w:hint="eastAsia"/>
          <w:b/>
          <w:bCs/>
          <w:sz w:val="24"/>
          <w:szCs w:val="24"/>
        </w:rPr>
        <w:t>一</w:t>
      </w:r>
      <w:proofErr w:type="gramEnd"/>
      <w:r w:rsidRPr="00CB1EA4">
        <w:rPr>
          <w:rFonts w:hint="eastAsia"/>
          <w:b/>
          <w:bCs/>
          <w:sz w:val="24"/>
          <w:szCs w:val="24"/>
        </w:rPr>
        <w:t xml:space="preserve"> 竞赛简介</w:t>
      </w:r>
    </w:p>
    <w:p w14:paraId="374427E0" w14:textId="28113E19" w:rsidR="00CB1EA4" w:rsidRDefault="00CB1EA4" w:rsidP="00CB1EA4">
      <w:pPr>
        <w:ind w:firstLineChars="200" w:firstLine="420"/>
      </w:pPr>
      <w:r>
        <w:rPr>
          <w:rFonts w:hint="eastAsia"/>
        </w:rPr>
        <w:t>全国大学生数学竞赛是中国数学会主办的一项全国性的大赛，其目的是为了培养人才、服务教学、促进高等学校数学课程的改革和建设，增加大学生学习数学的兴趣，培养分析、解决问题的能力，发现和选拔数学创新人才，为青年学子提供一个展示基础知识和思维能力的舞台。</w:t>
      </w:r>
    </w:p>
    <w:p w14:paraId="2F41DCB4" w14:textId="3CAE3263" w:rsidR="00CB1EA4" w:rsidRDefault="00CB1EA4" w:rsidP="00CB1EA4">
      <w:pPr>
        <w:ind w:firstLineChars="200" w:firstLine="420"/>
      </w:pPr>
      <w:r>
        <w:t>2009年起，中国数学会每年举办一次全国大学生数学竞赛，竞赛分为数学专业组和非数学专业组两个组别；数学专业的学生不得参加非数学类专业组的竞赛。</w:t>
      </w:r>
      <w:r>
        <w:rPr>
          <w:rFonts w:hint="eastAsia"/>
        </w:rPr>
        <w:t>数学</w:t>
      </w:r>
      <w:proofErr w:type="gramStart"/>
      <w:r>
        <w:rPr>
          <w:rFonts w:hint="eastAsia"/>
        </w:rPr>
        <w:t>专业类分数学</w:t>
      </w:r>
      <w:proofErr w:type="gramEnd"/>
      <w:r>
        <w:t>A类和数学B类，具有数学一级学科博士点高校或在最新一轮学科评估中数学学科排名B－以上高校的学生只能报名数学A类，其余学校不受此限制。</w:t>
      </w:r>
    </w:p>
    <w:p w14:paraId="2DF923F4" w14:textId="0CBCA90E" w:rsidR="00CB1EA4" w:rsidRPr="00CB1EA4" w:rsidRDefault="00CB1EA4" w:rsidP="00CB1EA4">
      <w:pPr>
        <w:ind w:firstLineChars="200" w:firstLine="420"/>
      </w:pPr>
      <w:r>
        <w:rPr>
          <w:rFonts w:hint="eastAsia"/>
        </w:rPr>
        <w:t>非数学专业类分为非数学</w:t>
      </w:r>
      <w:r>
        <w:t>A类（理工类）和非数学B类（经管文史类），专业代码为07（理科）、08（工科）的非数学类考生只能报考非数学A类，其他考生不受此限制。</w:t>
      </w:r>
    </w:p>
    <w:p w14:paraId="32C1040F" w14:textId="345A9C57" w:rsidR="00CB1EA4" w:rsidRDefault="00CB1EA4" w:rsidP="00CB1EA4">
      <w:pPr>
        <w:ind w:firstLineChars="200" w:firstLine="420"/>
      </w:pPr>
      <w:r>
        <w:rPr>
          <w:rFonts w:hint="eastAsia"/>
        </w:rPr>
        <w:t>竞赛初赛（又称为赛区赛）一般每年的11月初</w:t>
      </w:r>
      <w:r>
        <w:t>举办；全国总决赛在次年的3月或4月举行。</w:t>
      </w:r>
    </w:p>
    <w:p w14:paraId="5A4425A5" w14:textId="115CD413" w:rsidR="00CB1EA4" w:rsidRDefault="00CB1EA4" w:rsidP="00CB1EA4">
      <w:pPr>
        <w:ind w:firstLineChars="200" w:firstLine="420"/>
      </w:pPr>
      <w:r>
        <w:rPr>
          <w:rFonts w:hint="eastAsia"/>
        </w:rPr>
        <w:t>竞赛内容：</w:t>
      </w:r>
    </w:p>
    <w:p w14:paraId="7E3DF5EE" w14:textId="01CFD191" w:rsidR="00CB1EA4" w:rsidRDefault="00CB1EA4" w:rsidP="00CB1EA4">
      <w:pPr>
        <w:ind w:firstLineChars="200" w:firstLine="420"/>
      </w:pPr>
      <w:r>
        <w:rPr>
          <w:rFonts w:hint="eastAsia"/>
        </w:rPr>
        <w:t>（</w:t>
      </w:r>
      <w:r>
        <w:t>1）非数学专业组：</w:t>
      </w:r>
    </w:p>
    <w:p w14:paraId="59ADEBEC" w14:textId="3140A775" w:rsidR="00CB1EA4" w:rsidRDefault="00CB1EA4" w:rsidP="00CB1EA4">
      <w:pPr>
        <w:ind w:firstLineChars="200" w:firstLine="420"/>
      </w:pPr>
      <w:r>
        <w:rPr>
          <w:rFonts w:hint="eastAsia"/>
        </w:rPr>
        <w:t>初赛考试内容为：高等数学</w:t>
      </w:r>
    </w:p>
    <w:p w14:paraId="4D864167" w14:textId="18650315" w:rsidR="00CB1EA4" w:rsidRPr="00CB1EA4" w:rsidRDefault="00CB1EA4" w:rsidP="00CB1EA4">
      <w:pPr>
        <w:ind w:firstLineChars="200" w:firstLine="420"/>
      </w:pPr>
      <w:r>
        <w:rPr>
          <w:rFonts w:hint="eastAsia"/>
        </w:rPr>
        <w:t>决赛内容：高等数学、线性代数（所占总分的比例分别为</w:t>
      </w:r>
      <w:r>
        <w:t>80%、20%左右）</w:t>
      </w:r>
    </w:p>
    <w:p w14:paraId="24F21702" w14:textId="7633EC5B" w:rsidR="00CB1EA4" w:rsidRDefault="00CB1EA4" w:rsidP="00CB1EA4">
      <w:pPr>
        <w:ind w:firstLineChars="200" w:firstLine="420"/>
      </w:pPr>
      <w:r>
        <w:rPr>
          <w:rFonts w:hint="eastAsia"/>
        </w:rPr>
        <w:t>（</w:t>
      </w:r>
      <w:r>
        <w:t>2）数学专业组：</w:t>
      </w:r>
    </w:p>
    <w:p w14:paraId="453B3046" w14:textId="40FF53F2" w:rsidR="00CB1EA4" w:rsidRPr="00CB1EA4" w:rsidRDefault="00CB1EA4" w:rsidP="00CB1EA4">
      <w:pPr>
        <w:ind w:firstLineChars="200" w:firstLine="420"/>
      </w:pPr>
      <w:r>
        <w:rPr>
          <w:rFonts w:hint="eastAsia"/>
        </w:rPr>
        <w:t>初赛考试内容：数学分析、高等代数、解析几何（所占总分的比例分别为</w:t>
      </w:r>
      <w:r>
        <w:t>50%、35%、15%左右）</w:t>
      </w:r>
    </w:p>
    <w:p w14:paraId="49419E45" w14:textId="1E44528B" w:rsidR="00CB1EA4" w:rsidRDefault="00CB1EA4" w:rsidP="00CB1EA4">
      <w:pPr>
        <w:ind w:firstLineChars="200" w:firstLine="420"/>
      </w:pPr>
      <w:r>
        <w:rPr>
          <w:rFonts w:hint="eastAsia"/>
        </w:rPr>
        <w:t>决赛试卷分为两类：</w:t>
      </w:r>
    </w:p>
    <w:p w14:paraId="3CCD099C" w14:textId="3E1F59FD" w:rsidR="00CB1EA4" w:rsidRPr="00CB1EA4" w:rsidRDefault="00CB1EA4" w:rsidP="00CB1EA4">
      <w:pPr>
        <w:ind w:firstLineChars="200" w:firstLine="420"/>
      </w:pPr>
      <w:r>
        <w:rPr>
          <w:rFonts w:hint="eastAsia"/>
        </w:rPr>
        <w:t>大</w:t>
      </w:r>
      <w:proofErr w:type="gramStart"/>
      <w:r>
        <w:rPr>
          <w:rFonts w:hint="eastAsia"/>
        </w:rPr>
        <w:t>一</w:t>
      </w:r>
      <w:proofErr w:type="gramEnd"/>
      <w:r>
        <w:rPr>
          <w:rFonts w:hint="eastAsia"/>
        </w:rPr>
        <w:t>及大二学生（低年级组）：在预赛所考内容的基础上增加常微分方程（所占总分的比例分别为</w:t>
      </w:r>
      <w:r>
        <w:t>15%左右）；</w:t>
      </w:r>
    </w:p>
    <w:p w14:paraId="734F33C0" w14:textId="20F6686F" w:rsidR="00CB1EA4" w:rsidRDefault="00CB1EA4" w:rsidP="00CB1EA4">
      <w:pPr>
        <w:ind w:firstLineChars="200" w:firstLine="420"/>
      </w:pPr>
      <w:r>
        <w:rPr>
          <w:rFonts w:hint="eastAsia"/>
        </w:rPr>
        <w:t>大三及大四的学生（高年级组）：在大</w:t>
      </w:r>
      <w:proofErr w:type="gramStart"/>
      <w:r>
        <w:rPr>
          <w:rFonts w:hint="eastAsia"/>
        </w:rPr>
        <w:t>一</w:t>
      </w:r>
      <w:proofErr w:type="gramEnd"/>
      <w:r>
        <w:rPr>
          <w:rFonts w:hint="eastAsia"/>
        </w:rPr>
        <w:t>及大二学生考试内容的基础上，增加实变函数、复变函数、抽象代数、数值分析、微分几何、概率论等内容，由考试选</w:t>
      </w:r>
      <w:proofErr w:type="gramStart"/>
      <w:r>
        <w:rPr>
          <w:rFonts w:hint="eastAsia"/>
        </w:rPr>
        <w:t>做其中</w:t>
      </w:r>
      <w:proofErr w:type="gramEnd"/>
      <w:r>
        <w:rPr>
          <w:rFonts w:hint="eastAsia"/>
        </w:rPr>
        <w:t>三门课程的考题。增加的内容所占总分的比例分别不超过</w:t>
      </w:r>
      <w:r>
        <w:t>50%左右.</w:t>
      </w:r>
    </w:p>
    <w:p w14:paraId="190BA533" w14:textId="5A08BE37" w:rsidR="004F6C9E" w:rsidRPr="004F6C9E" w:rsidRDefault="004F6C9E" w:rsidP="004F6C9E">
      <w:pPr>
        <w:rPr>
          <w:b/>
          <w:bCs/>
          <w:sz w:val="24"/>
          <w:szCs w:val="24"/>
        </w:rPr>
      </w:pPr>
      <w:r w:rsidRPr="004F6C9E">
        <w:rPr>
          <w:rFonts w:hint="eastAsia"/>
          <w:b/>
          <w:bCs/>
          <w:sz w:val="24"/>
          <w:szCs w:val="24"/>
        </w:rPr>
        <w:t>二 为什么要参加数学竞赛</w:t>
      </w:r>
    </w:p>
    <w:p w14:paraId="7DCCABA4" w14:textId="1408296D" w:rsidR="004F6C9E" w:rsidRDefault="007752DF" w:rsidP="007752DF">
      <w:r>
        <w:rPr>
          <w:rFonts w:hint="eastAsia"/>
        </w:rPr>
        <w:t xml:space="preserve">    （1）大学生数学竞赛为全国性的官方赛事，出题严谨，有一定难度，给对数学有一定兴趣的同学一个挑战自我的机会，同时作为全国赛事，也能让学生更好的认识自己的数学学习成绩在全国高校学生中的定位；</w:t>
      </w:r>
    </w:p>
    <w:p w14:paraId="5C94CB68" w14:textId="23A89858" w:rsidR="007752DF" w:rsidRDefault="007752DF" w:rsidP="007752DF">
      <w:pPr>
        <w:ind w:firstLineChars="200" w:firstLine="420"/>
      </w:pPr>
      <w:r>
        <w:rPr>
          <w:rFonts w:hint="eastAsia"/>
        </w:rPr>
        <w:t>（2）大学生数学竞赛可以从大二开始，直到大四共参加三届，连续的参赛也给学生持续学习的动力，同时能够通过成绩的进步给自己大学学习增加信心；</w:t>
      </w:r>
    </w:p>
    <w:p w14:paraId="2ECE080C" w14:textId="0764FFAC" w:rsidR="007752DF" w:rsidRDefault="007752DF" w:rsidP="007752DF">
      <w:pPr>
        <w:ind w:firstLineChars="200" w:firstLine="420"/>
      </w:pPr>
      <w:r>
        <w:rPr>
          <w:rFonts w:hint="eastAsia"/>
        </w:rPr>
        <w:t>（3）大学生数学竞赛题要稍难于研究生入学考试数学题，有志于考研的学生，可以通过竞赛数学学习，达到更高的数学能力，应对考研数学就更加游刃有余；</w:t>
      </w:r>
    </w:p>
    <w:p w14:paraId="7F370765" w14:textId="1C7407B9" w:rsidR="007752DF" w:rsidRDefault="007752DF" w:rsidP="007752DF">
      <w:pPr>
        <w:ind w:firstLineChars="200" w:firstLine="420"/>
      </w:pPr>
      <w:r>
        <w:rPr>
          <w:rFonts w:hint="eastAsia"/>
        </w:rPr>
        <w:t>（4）大学生数学竞赛越来越得到企事业单位</w:t>
      </w:r>
      <w:r w:rsidR="00100D58">
        <w:rPr>
          <w:rFonts w:hint="eastAsia"/>
        </w:rPr>
        <w:t>的认可，能够在大学生数学中获得</w:t>
      </w:r>
      <w:proofErr w:type="gramStart"/>
      <w:r w:rsidR="00100D58">
        <w:rPr>
          <w:rFonts w:hint="eastAsia"/>
        </w:rPr>
        <w:t>重庆市级</w:t>
      </w:r>
      <w:proofErr w:type="gramEnd"/>
      <w:r w:rsidR="00100D58">
        <w:rPr>
          <w:rFonts w:hint="eastAsia"/>
        </w:rPr>
        <w:t>乃至国家级奖，对于考研复试、事业单位面试等都有正向的促进作用；</w:t>
      </w:r>
    </w:p>
    <w:p w14:paraId="027D1E6C" w14:textId="500C11DF" w:rsidR="004F6C9E" w:rsidRDefault="00100D58" w:rsidP="00100D58">
      <w:pPr>
        <w:ind w:firstLineChars="200" w:firstLine="420"/>
      </w:pPr>
      <w:r>
        <w:rPr>
          <w:rFonts w:hint="eastAsia"/>
        </w:rPr>
        <w:t>（5）大学的课程考试很大程度是过关考试，体现的是教学的“底线”，只专注课程考试注定让学生“平庸”，各类竞赛是学生提高专业素养，塑造拔尖能力的重要支撑，有志于成为专业拔尖人才的同学，不能错过大学生数学竞赛。</w:t>
      </w:r>
    </w:p>
    <w:p w14:paraId="496851E3" w14:textId="0AC40482" w:rsidR="00100D58" w:rsidRPr="00100D58" w:rsidRDefault="00100D58" w:rsidP="00100D58">
      <w:pPr>
        <w:rPr>
          <w:b/>
          <w:bCs/>
          <w:sz w:val="24"/>
          <w:szCs w:val="24"/>
        </w:rPr>
      </w:pPr>
      <w:r w:rsidRPr="00100D58">
        <w:rPr>
          <w:rFonts w:hint="eastAsia"/>
          <w:b/>
          <w:bCs/>
          <w:sz w:val="24"/>
          <w:szCs w:val="24"/>
        </w:rPr>
        <w:lastRenderedPageBreak/>
        <w:t>三 什么样的数学水平能获奖？</w:t>
      </w:r>
    </w:p>
    <w:p w14:paraId="38A4F33C" w14:textId="0CE3FC20" w:rsidR="00100D58" w:rsidRDefault="00100D58" w:rsidP="00100D58">
      <w:r>
        <w:rPr>
          <w:rFonts w:hint="eastAsia"/>
        </w:rPr>
        <w:t xml:space="preserve">    很多同学有顾虑，觉得自己的数学水平不行，参赛也是“陪跑”。</w:t>
      </w:r>
      <w:r w:rsidR="003F0C4E">
        <w:rPr>
          <w:rFonts w:hint="eastAsia"/>
        </w:rPr>
        <w:t>事实上，</w:t>
      </w:r>
      <w:r>
        <w:rPr>
          <w:rFonts w:hint="eastAsia"/>
        </w:rPr>
        <w:t>大学生数学竞赛的题目确实有一定难度，</w:t>
      </w:r>
      <w:r w:rsidR="003F0C4E">
        <w:rPr>
          <w:rFonts w:hint="eastAsia"/>
        </w:rPr>
        <w:t>也正因为如此，绝大部分学生都无法得到“六七十分”，更别说“八九十分”，基本都是通过较为简单的题得分，所以，哪怕你是第一次参赛，没有什么经验，也有机会获奖，我们前期有些同学在数学课程成绩不太优秀的情况下，获得三等奖，甚至有个别获得一等奖。当然通过不断的参赛积累经验，也通过持续的学习，你的能力会不断提高，考试成绩会更好。如果你是大二的同学，不妨定个小目标，大二参赛冲击三等奖，大三参赛冲击二等奖，大四参赛冲击一等奖，有目标才能进步，一定要相信自己。</w:t>
      </w:r>
    </w:p>
    <w:p w14:paraId="592600AD" w14:textId="3CD0A67B" w:rsidR="00CB1EA4" w:rsidRPr="00CB1EA4" w:rsidRDefault="003F0C4E" w:rsidP="00CB1EA4">
      <w:pPr>
        <w:rPr>
          <w:b/>
          <w:bCs/>
          <w:sz w:val="24"/>
          <w:szCs w:val="24"/>
        </w:rPr>
      </w:pPr>
      <w:r>
        <w:rPr>
          <w:rFonts w:hint="eastAsia"/>
          <w:b/>
          <w:bCs/>
          <w:sz w:val="24"/>
          <w:szCs w:val="24"/>
        </w:rPr>
        <w:t>四</w:t>
      </w:r>
      <w:r w:rsidR="00CB1EA4" w:rsidRPr="00CB1EA4">
        <w:rPr>
          <w:rFonts w:hint="eastAsia"/>
          <w:b/>
          <w:bCs/>
          <w:sz w:val="24"/>
          <w:szCs w:val="24"/>
        </w:rPr>
        <w:t xml:space="preserve"> 近三年成绩</w:t>
      </w:r>
    </w:p>
    <w:p w14:paraId="424C7664" w14:textId="3D905D80" w:rsidR="00CB1EA4" w:rsidRPr="00E075C8" w:rsidRDefault="00A94DD9" w:rsidP="00E075C8">
      <w:pPr>
        <w:ind w:firstLine="420"/>
        <w:rPr>
          <w:rFonts w:hint="eastAsia"/>
        </w:rPr>
      </w:pPr>
      <w:r>
        <w:rPr>
          <w:rFonts w:hint="eastAsia"/>
        </w:rPr>
        <w:t>近三年，大学生数学竞赛团队的积极推动下，我校大学生数学竞赛报名人数不断增加，成绩稳步增长，参赛学生成绩和获奖一直处于重庆同类院校前列</w:t>
      </w:r>
    </w:p>
    <w:p w14:paraId="0522B755" w14:textId="30B23075" w:rsidR="00A94DD9" w:rsidRDefault="00A94DD9" w:rsidP="00A94DD9">
      <w:pPr>
        <w:ind w:firstLine="420"/>
      </w:pPr>
      <w:r>
        <w:rPr>
          <w:rFonts w:hint="eastAsia"/>
        </w:rPr>
        <w:t>第十四届：报名总人数281人，获得全国三等奖1项，重庆市一等奖14项，二等奖22项，三等奖26项；</w:t>
      </w:r>
    </w:p>
    <w:p w14:paraId="111E4A9C" w14:textId="1840F081" w:rsidR="00A94DD9" w:rsidRDefault="00A94DD9" w:rsidP="00A94DD9">
      <w:pPr>
        <w:ind w:firstLine="420"/>
      </w:pPr>
      <w:r>
        <w:rPr>
          <w:rFonts w:hint="eastAsia"/>
        </w:rPr>
        <w:t>第十五届：报名总人数320人，获得重庆市一等奖24项，二等奖40项，三等奖33项</w:t>
      </w:r>
      <w:r w:rsidR="00E075C8">
        <w:rPr>
          <w:rFonts w:hint="eastAsia"/>
        </w:rPr>
        <w:t>；</w:t>
      </w:r>
    </w:p>
    <w:p w14:paraId="06225A71" w14:textId="69526030" w:rsidR="00E075C8" w:rsidRPr="00A94DD9" w:rsidRDefault="00E075C8" w:rsidP="00A94DD9">
      <w:pPr>
        <w:ind w:firstLine="420"/>
        <w:rPr>
          <w:rFonts w:hint="eastAsia"/>
        </w:rPr>
      </w:pPr>
      <w:r>
        <w:rPr>
          <w:rFonts w:hint="eastAsia"/>
        </w:rPr>
        <w:t>第十六届：报名总人数431人，获得全国三等奖1项，获得重庆市一等奖23项，二等奖24项，三等奖42项。</w:t>
      </w:r>
    </w:p>
    <w:p w14:paraId="3C7A727D" w14:textId="0767E6BA" w:rsidR="00CB1EA4" w:rsidRDefault="003F0C4E" w:rsidP="00CB77C4">
      <w:pPr>
        <w:ind w:firstLine="420"/>
      </w:pPr>
      <w:r>
        <w:rPr>
          <w:rFonts w:hint="eastAsia"/>
        </w:rPr>
        <w:t>各位同学，大学四年转瞬即逝，我们需要在自己的大学生活中，留下一些印记，也需要给自己的学习增加一些助推剂和催化剂。我们</w:t>
      </w:r>
      <w:r w:rsidR="00CB77C4">
        <w:rPr>
          <w:rFonts w:hint="eastAsia"/>
        </w:rPr>
        <w:t>大学生数学竞赛团队教师，希望同学们能够通过大学生数学竞赛，爱上数学，钻研数学，征服数学，通过竞赛激发你的斗志，通过竞赛的准备磨练你的意志。最后，祝大家学业有成，一切顺利！</w:t>
      </w:r>
    </w:p>
    <w:p w14:paraId="4F338AFD" w14:textId="77777777" w:rsidR="00CB77C4" w:rsidRDefault="00CB77C4" w:rsidP="00CB77C4">
      <w:pPr>
        <w:ind w:firstLine="420"/>
      </w:pPr>
    </w:p>
    <w:p w14:paraId="1EDA1134" w14:textId="77777777" w:rsidR="00CB77C4" w:rsidRDefault="00CB77C4" w:rsidP="00CB77C4">
      <w:pPr>
        <w:ind w:firstLine="420"/>
      </w:pPr>
    </w:p>
    <w:p w14:paraId="67C2103E" w14:textId="77777777" w:rsidR="00CB77C4" w:rsidRDefault="00CB77C4" w:rsidP="00CB77C4">
      <w:pPr>
        <w:ind w:firstLine="420"/>
      </w:pPr>
    </w:p>
    <w:p w14:paraId="6C723A00" w14:textId="77777777" w:rsidR="00CB77C4" w:rsidRDefault="00CB77C4" w:rsidP="00CB77C4">
      <w:pPr>
        <w:ind w:firstLine="420"/>
      </w:pPr>
    </w:p>
    <w:p w14:paraId="1CB3EDA0" w14:textId="6F9AAA78" w:rsidR="00CB77C4" w:rsidRDefault="00CB77C4" w:rsidP="00CB77C4">
      <w:pPr>
        <w:ind w:firstLineChars="2300" w:firstLine="4830"/>
      </w:pPr>
      <w:r>
        <w:rPr>
          <w:rFonts w:hint="eastAsia"/>
        </w:rPr>
        <w:t>数学与统计学院</w:t>
      </w:r>
    </w:p>
    <w:p w14:paraId="30F13747" w14:textId="228E0DAA" w:rsidR="00CB77C4" w:rsidRDefault="00CB77C4" w:rsidP="00CB77C4">
      <w:pPr>
        <w:ind w:firstLineChars="2100" w:firstLine="4410"/>
      </w:pPr>
      <w:r>
        <w:rPr>
          <w:rFonts w:hint="eastAsia"/>
        </w:rPr>
        <w:t>大学生数学竞赛指导团队</w:t>
      </w:r>
    </w:p>
    <w:p w14:paraId="75241409" w14:textId="77777777" w:rsidR="00CB1EA4" w:rsidRDefault="00CB1EA4"/>
    <w:sectPr w:rsidR="00CB1EA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28A5A1" w14:textId="77777777" w:rsidR="00563F94" w:rsidRDefault="00563F94" w:rsidP="00E075C8">
      <w:r>
        <w:separator/>
      </w:r>
    </w:p>
  </w:endnote>
  <w:endnote w:type="continuationSeparator" w:id="0">
    <w:p w14:paraId="70A3160A" w14:textId="77777777" w:rsidR="00563F94" w:rsidRDefault="00563F94" w:rsidP="00E0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8E1AA6" w14:textId="77777777" w:rsidR="00563F94" w:rsidRDefault="00563F94" w:rsidP="00E075C8">
      <w:r>
        <w:separator/>
      </w:r>
    </w:p>
  </w:footnote>
  <w:footnote w:type="continuationSeparator" w:id="0">
    <w:p w14:paraId="56384151" w14:textId="77777777" w:rsidR="00563F94" w:rsidRDefault="00563F94" w:rsidP="00E075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5F6202"/>
    <w:multiLevelType w:val="hybridMultilevel"/>
    <w:tmpl w:val="F97224C8"/>
    <w:lvl w:ilvl="0" w:tplc="A0D80730">
      <w:start w:val="1"/>
      <w:numFmt w:val="decimal"/>
      <w:lvlText w:val="（%1）"/>
      <w:lvlJc w:val="left"/>
      <w:pPr>
        <w:ind w:left="1150" w:hanging="720"/>
      </w:pPr>
      <w:rPr>
        <w:rFonts w:hint="default"/>
      </w:rPr>
    </w:lvl>
    <w:lvl w:ilvl="1" w:tplc="04090019" w:tentative="1">
      <w:start w:val="1"/>
      <w:numFmt w:val="lowerLetter"/>
      <w:lvlText w:val="%2)"/>
      <w:lvlJc w:val="left"/>
      <w:pPr>
        <w:ind w:left="1310" w:hanging="440"/>
      </w:pPr>
    </w:lvl>
    <w:lvl w:ilvl="2" w:tplc="0409001B" w:tentative="1">
      <w:start w:val="1"/>
      <w:numFmt w:val="lowerRoman"/>
      <w:lvlText w:val="%3."/>
      <w:lvlJc w:val="right"/>
      <w:pPr>
        <w:ind w:left="1750" w:hanging="440"/>
      </w:pPr>
    </w:lvl>
    <w:lvl w:ilvl="3" w:tplc="0409000F" w:tentative="1">
      <w:start w:val="1"/>
      <w:numFmt w:val="decimal"/>
      <w:lvlText w:val="%4."/>
      <w:lvlJc w:val="left"/>
      <w:pPr>
        <w:ind w:left="2190" w:hanging="440"/>
      </w:pPr>
    </w:lvl>
    <w:lvl w:ilvl="4" w:tplc="04090019" w:tentative="1">
      <w:start w:val="1"/>
      <w:numFmt w:val="lowerLetter"/>
      <w:lvlText w:val="%5)"/>
      <w:lvlJc w:val="left"/>
      <w:pPr>
        <w:ind w:left="2630" w:hanging="440"/>
      </w:pPr>
    </w:lvl>
    <w:lvl w:ilvl="5" w:tplc="0409001B" w:tentative="1">
      <w:start w:val="1"/>
      <w:numFmt w:val="lowerRoman"/>
      <w:lvlText w:val="%6."/>
      <w:lvlJc w:val="right"/>
      <w:pPr>
        <w:ind w:left="3070" w:hanging="440"/>
      </w:pPr>
    </w:lvl>
    <w:lvl w:ilvl="6" w:tplc="0409000F" w:tentative="1">
      <w:start w:val="1"/>
      <w:numFmt w:val="decimal"/>
      <w:lvlText w:val="%7."/>
      <w:lvlJc w:val="left"/>
      <w:pPr>
        <w:ind w:left="3510" w:hanging="440"/>
      </w:pPr>
    </w:lvl>
    <w:lvl w:ilvl="7" w:tplc="04090019" w:tentative="1">
      <w:start w:val="1"/>
      <w:numFmt w:val="lowerLetter"/>
      <w:lvlText w:val="%8)"/>
      <w:lvlJc w:val="left"/>
      <w:pPr>
        <w:ind w:left="3950" w:hanging="440"/>
      </w:pPr>
    </w:lvl>
    <w:lvl w:ilvl="8" w:tplc="0409001B" w:tentative="1">
      <w:start w:val="1"/>
      <w:numFmt w:val="lowerRoman"/>
      <w:lvlText w:val="%9."/>
      <w:lvlJc w:val="right"/>
      <w:pPr>
        <w:ind w:left="4390" w:hanging="440"/>
      </w:pPr>
    </w:lvl>
  </w:abstractNum>
  <w:num w:numId="1" w16cid:durableId="1624194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EA4"/>
    <w:rsid w:val="00100D58"/>
    <w:rsid w:val="003F0C4E"/>
    <w:rsid w:val="004F6C9E"/>
    <w:rsid w:val="00563F94"/>
    <w:rsid w:val="007752DF"/>
    <w:rsid w:val="008D3662"/>
    <w:rsid w:val="00980B7C"/>
    <w:rsid w:val="00A94DD9"/>
    <w:rsid w:val="00C20979"/>
    <w:rsid w:val="00C36CE5"/>
    <w:rsid w:val="00CB1EA4"/>
    <w:rsid w:val="00CB77C4"/>
    <w:rsid w:val="00E07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F591FA"/>
  <w15:chartTrackingRefBased/>
  <w15:docId w15:val="{52B15D26-2B4D-43BA-A36F-5D7225FD0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B1EA4"/>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CB1EA4"/>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CB1EA4"/>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CB1EA4"/>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CB1EA4"/>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CB1EA4"/>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CB1EA4"/>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CB1EA4"/>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CB1EA4"/>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B1EA4"/>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CB1EA4"/>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CB1EA4"/>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CB1EA4"/>
    <w:rPr>
      <w:rFonts w:cstheme="majorBidi"/>
      <w:color w:val="0F4761" w:themeColor="accent1" w:themeShade="BF"/>
      <w:sz w:val="28"/>
      <w:szCs w:val="28"/>
    </w:rPr>
  </w:style>
  <w:style w:type="character" w:customStyle="1" w:styleId="50">
    <w:name w:val="标题 5 字符"/>
    <w:basedOn w:val="a0"/>
    <w:link w:val="5"/>
    <w:uiPriority w:val="9"/>
    <w:semiHidden/>
    <w:rsid w:val="00CB1EA4"/>
    <w:rPr>
      <w:rFonts w:cstheme="majorBidi"/>
      <w:color w:val="0F4761" w:themeColor="accent1" w:themeShade="BF"/>
      <w:sz w:val="24"/>
      <w:szCs w:val="24"/>
    </w:rPr>
  </w:style>
  <w:style w:type="character" w:customStyle="1" w:styleId="60">
    <w:name w:val="标题 6 字符"/>
    <w:basedOn w:val="a0"/>
    <w:link w:val="6"/>
    <w:uiPriority w:val="9"/>
    <w:semiHidden/>
    <w:rsid w:val="00CB1EA4"/>
    <w:rPr>
      <w:rFonts w:cstheme="majorBidi"/>
      <w:b/>
      <w:bCs/>
      <w:color w:val="0F4761" w:themeColor="accent1" w:themeShade="BF"/>
    </w:rPr>
  </w:style>
  <w:style w:type="character" w:customStyle="1" w:styleId="70">
    <w:name w:val="标题 7 字符"/>
    <w:basedOn w:val="a0"/>
    <w:link w:val="7"/>
    <w:uiPriority w:val="9"/>
    <w:semiHidden/>
    <w:rsid w:val="00CB1EA4"/>
    <w:rPr>
      <w:rFonts w:cstheme="majorBidi"/>
      <w:b/>
      <w:bCs/>
      <w:color w:val="595959" w:themeColor="text1" w:themeTint="A6"/>
    </w:rPr>
  </w:style>
  <w:style w:type="character" w:customStyle="1" w:styleId="80">
    <w:name w:val="标题 8 字符"/>
    <w:basedOn w:val="a0"/>
    <w:link w:val="8"/>
    <w:uiPriority w:val="9"/>
    <w:semiHidden/>
    <w:rsid w:val="00CB1EA4"/>
    <w:rPr>
      <w:rFonts w:cstheme="majorBidi"/>
      <w:color w:val="595959" w:themeColor="text1" w:themeTint="A6"/>
    </w:rPr>
  </w:style>
  <w:style w:type="character" w:customStyle="1" w:styleId="90">
    <w:name w:val="标题 9 字符"/>
    <w:basedOn w:val="a0"/>
    <w:link w:val="9"/>
    <w:uiPriority w:val="9"/>
    <w:semiHidden/>
    <w:rsid w:val="00CB1EA4"/>
    <w:rPr>
      <w:rFonts w:eastAsiaTheme="majorEastAsia" w:cstheme="majorBidi"/>
      <w:color w:val="595959" w:themeColor="text1" w:themeTint="A6"/>
    </w:rPr>
  </w:style>
  <w:style w:type="paragraph" w:styleId="a3">
    <w:name w:val="Title"/>
    <w:basedOn w:val="a"/>
    <w:next w:val="a"/>
    <w:link w:val="a4"/>
    <w:uiPriority w:val="10"/>
    <w:qFormat/>
    <w:rsid w:val="00CB1EA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CB1EA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B1EA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CB1EA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B1EA4"/>
    <w:pPr>
      <w:spacing w:before="160" w:after="160"/>
      <w:jc w:val="center"/>
    </w:pPr>
    <w:rPr>
      <w:i/>
      <w:iCs/>
      <w:color w:val="404040" w:themeColor="text1" w:themeTint="BF"/>
    </w:rPr>
  </w:style>
  <w:style w:type="character" w:customStyle="1" w:styleId="a8">
    <w:name w:val="引用 字符"/>
    <w:basedOn w:val="a0"/>
    <w:link w:val="a7"/>
    <w:uiPriority w:val="29"/>
    <w:rsid w:val="00CB1EA4"/>
    <w:rPr>
      <w:i/>
      <w:iCs/>
      <w:color w:val="404040" w:themeColor="text1" w:themeTint="BF"/>
    </w:rPr>
  </w:style>
  <w:style w:type="paragraph" w:styleId="a9">
    <w:name w:val="List Paragraph"/>
    <w:basedOn w:val="a"/>
    <w:uiPriority w:val="34"/>
    <w:qFormat/>
    <w:rsid w:val="00CB1EA4"/>
    <w:pPr>
      <w:ind w:left="720"/>
      <w:contextualSpacing/>
    </w:pPr>
  </w:style>
  <w:style w:type="character" w:styleId="aa">
    <w:name w:val="Intense Emphasis"/>
    <w:basedOn w:val="a0"/>
    <w:uiPriority w:val="21"/>
    <w:qFormat/>
    <w:rsid w:val="00CB1EA4"/>
    <w:rPr>
      <w:i/>
      <w:iCs/>
      <w:color w:val="0F4761" w:themeColor="accent1" w:themeShade="BF"/>
    </w:rPr>
  </w:style>
  <w:style w:type="paragraph" w:styleId="ab">
    <w:name w:val="Intense Quote"/>
    <w:basedOn w:val="a"/>
    <w:next w:val="a"/>
    <w:link w:val="ac"/>
    <w:uiPriority w:val="30"/>
    <w:qFormat/>
    <w:rsid w:val="00CB1EA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CB1EA4"/>
    <w:rPr>
      <w:i/>
      <w:iCs/>
      <w:color w:val="0F4761" w:themeColor="accent1" w:themeShade="BF"/>
    </w:rPr>
  </w:style>
  <w:style w:type="character" w:styleId="ad">
    <w:name w:val="Intense Reference"/>
    <w:basedOn w:val="a0"/>
    <w:uiPriority w:val="32"/>
    <w:qFormat/>
    <w:rsid w:val="00CB1EA4"/>
    <w:rPr>
      <w:b/>
      <w:bCs/>
      <w:smallCaps/>
      <w:color w:val="0F4761" w:themeColor="accent1" w:themeShade="BF"/>
      <w:spacing w:val="5"/>
    </w:rPr>
  </w:style>
  <w:style w:type="paragraph" w:styleId="ae">
    <w:name w:val="header"/>
    <w:basedOn w:val="a"/>
    <w:link w:val="af"/>
    <w:uiPriority w:val="99"/>
    <w:unhideWhenUsed/>
    <w:rsid w:val="00E075C8"/>
    <w:pPr>
      <w:tabs>
        <w:tab w:val="center" w:pos="4153"/>
        <w:tab w:val="right" w:pos="8306"/>
      </w:tabs>
      <w:snapToGrid w:val="0"/>
      <w:jc w:val="center"/>
    </w:pPr>
    <w:rPr>
      <w:sz w:val="18"/>
      <w:szCs w:val="18"/>
    </w:rPr>
  </w:style>
  <w:style w:type="character" w:customStyle="1" w:styleId="af">
    <w:name w:val="页眉 字符"/>
    <w:basedOn w:val="a0"/>
    <w:link w:val="ae"/>
    <w:uiPriority w:val="99"/>
    <w:rsid w:val="00E075C8"/>
    <w:rPr>
      <w:sz w:val="18"/>
      <w:szCs w:val="18"/>
    </w:rPr>
  </w:style>
  <w:style w:type="paragraph" w:styleId="af0">
    <w:name w:val="footer"/>
    <w:basedOn w:val="a"/>
    <w:link w:val="af1"/>
    <w:uiPriority w:val="99"/>
    <w:unhideWhenUsed/>
    <w:rsid w:val="00E075C8"/>
    <w:pPr>
      <w:tabs>
        <w:tab w:val="center" w:pos="4153"/>
        <w:tab w:val="right" w:pos="8306"/>
      </w:tabs>
      <w:snapToGrid w:val="0"/>
      <w:jc w:val="left"/>
    </w:pPr>
    <w:rPr>
      <w:sz w:val="18"/>
      <w:szCs w:val="18"/>
    </w:rPr>
  </w:style>
  <w:style w:type="character" w:customStyle="1" w:styleId="af1">
    <w:name w:val="页脚 字符"/>
    <w:basedOn w:val="a0"/>
    <w:link w:val="af0"/>
    <w:uiPriority w:val="99"/>
    <w:rsid w:val="00E075C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650</TotalTime>
  <Pages>2</Pages>
  <Words>269</Words>
  <Characters>1536</Characters>
  <Application>Microsoft Office Word</Application>
  <DocSecurity>0</DocSecurity>
  <Lines>12</Lines>
  <Paragraphs>3</Paragraphs>
  <ScaleCrop>false</ScaleCrop>
  <Company/>
  <LinksUpToDate>false</LinksUpToDate>
  <CharactersWithSpaces>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kite yang</dc:creator>
  <cp:keywords/>
  <dc:description/>
  <cp:lastModifiedBy>kite yang</cp:lastModifiedBy>
  <cp:revision>3</cp:revision>
  <dcterms:created xsi:type="dcterms:W3CDTF">2024-09-20T02:05:00Z</dcterms:created>
  <dcterms:modified xsi:type="dcterms:W3CDTF">2025-06-20T10:51:00Z</dcterms:modified>
</cp:coreProperties>
</file>