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7AB26">
      <w:pPr>
        <w:pStyle w:val="7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</w:rPr>
        <w:t>202</w:t>
      </w: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6</w:t>
      </w:r>
      <w:r>
        <w:rPr>
          <w:rFonts w:hint="eastAsia" w:ascii="方正小标宋_GBK" w:eastAsia="方正小标宋_GBK"/>
          <w:b/>
          <w:bCs/>
          <w:sz w:val="40"/>
          <w:szCs w:val="40"/>
        </w:rPr>
        <w:t>年</w:t>
      </w: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秋</w:t>
      </w:r>
      <w:r>
        <w:rPr>
          <w:rFonts w:hint="eastAsia" w:ascii="方正小标宋_GBK" w:eastAsia="方正小标宋_GBK"/>
          <w:b/>
          <w:bCs/>
          <w:sz w:val="40"/>
          <w:szCs w:val="40"/>
          <w:lang w:eastAsia="zh-CN"/>
        </w:rPr>
        <w:t>期</w:t>
      </w:r>
      <w:r>
        <w:rPr>
          <w:rFonts w:hint="eastAsia" w:ascii="方正小标宋_GBK" w:eastAsia="方正小标宋_GBK"/>
          <w:b/>
          <w:bCs/>
          <w:sz w:val="40"/>
          <w:szCs w:val="40"/>
        </w:rPr>
        <w:t>长江师范学院</w:t>
      </w:r>
    </w:p>
    <w:p w14:paraId="00D4DEFD">
      <w:pPr>
        <w:pStyle w:val="7"/>
        <w:spacing w:before="0" w:line="600" w:lineRule="exact"/>
        <w:ind w:left="0" w:right="0"/>
        <w:rPr>
          <w:rFonts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微短剧创作与传播</w:t>
      </w:r>
      <w:r>
        <w:rPr>
          <w:rFonts w:hint="eastAsia" w:ascii="方正小标宋_GBK" w:eastAsia="方正小标宋_GBK"/>
          <w:b/>
          <w:bCs/>
          <w:sz w:val="40"/>
          <w:szCs w:val="40"/>
        </w:rPr>
        <w:t>微专业</w:t>
      </w:r>
      <w:r>
        <w:rPr>
          <w:rFonts w:hint="eastAsia" w:ascii="方正小标宋_GBK" w:eastAsia="方正小标宋_GBK"/>
          <w:b/>
          <w:bCs/>
          <w:sz w:val="40"/>
          <w:szCs w:val="40"/>
        </w:rPr>
        <w:br w:type="textWrapping"/>
      </w:r>
      <w:r>
        <w:rPr>
          <w:rFonts w:hint="eastAsia" w:ascii="方正小标宋_GBK" w:eastAsia="方正小标宋_GBK"/>
          <w:b/>
          <w:bCs/>
          <w:sz w:val="40"/>
          <w:szCs w:val="40"/>
        </w:rPr>
        <w:t>招生简章</w:t>
      </w:r>
    </w:p>
    <w:p w14:paraId="7C234556">
      <w:pPr>
        <w:pStyle w:val="7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</w:p>
    <w:p w14:paraId="3B32E31E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一、微专业介绍</w:t>
      </w:r>
    </w:p>
    <w:p w14:paraId="4015FCF7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微专业依托传媒学院新闻传播学为基础，旨在培养面向融媒体环境下各种形式制作需求，具备全媒体视野和跨媒介内容制作能力的普适性人才，扎根我国媒体深度融合前沿，紧密结合数字融媒体编创、新媒体运营等媒体行业新兴领域发展，面向新时代推动文化繁荣、建设中华民族现代文明的战略需求。</w:t>
      </w:r>
    </w:p>
    <w:p w14:paraId="5DDE3011">
      <w:pPr>
        <w:pStyle w:val="4"/>
        <w:spacing w:line="520" w:lineRule="exact"/>
        <w:ind w:firstLine="600" w:firstLineChars="200"/>
        <w:jc w:val="both"/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方正仿宋_GBK"/>
          <w:sz w:val="30"/>
          <w:szCs w:val="30"/>
        </w:rPr>
        <w:t>本微专业借助“传媒学院融媒体实践创新平台”，全链式产教融合校企共建人才培养的良好资源，充分发挥学校和学院的学科优势和办学特色，带领学生探索数字文化发展前沿，洞悉互联网传播规律，理解融媒体创作与数字创意传播的核心理念，培养学生掌握融合媒体时代文案策划、短视频拍摄、影视剪辑能力与相关运营技能，有效提升在网络媒体创新传播领域的融合素养与复合能力。</w:t>
      </w:r>
    </w:p>
    <w:p w14:paraId="5A40F4C3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二、培养目标</w:t>
      </w:r>
    </w:p>
    <w:p w14:paraId="19ACDD91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本专业贯彻新文科交叉复合型人才的理念，顺应数字化传播环境内容生产和传媒素养的需要，培养能够有效整合文案、直播、音频、视频等多模态传播形式，在新媒体平台进行富有创造性的融合传播活动并管理传播效果，具有较强实践操作能力，通过数字技术实现文化创新的高素质复合型人才，为学生的传播能力和职业发展赋能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55AFFAED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  <w:lang w:val="en-US" w:eastAsia="zh-CN"/>
        </w:rPr>
        <w:t>三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、招生对象及条件</w:t>
      </w:r>
    </w:p>
    <w:p w14:paraId="18DEBD8D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本校</w:t>
      </w:r>
      <w:r>
        <w:rPr>
          <w:rFonts w:ascii="Times New Roman" w:hAnsi="Times New Roman" w:eastAsia="方正仿宋_GBK"/>
          <w:sz w:val="30"/>
          <w:szCs w:val="30"/>
        </w:rPr>
        <w:t>202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4—</w:t>
      </w:r>
      <w:r>
        <w:rPr>
          <w:rFonts w:ascii="Times New Roman" w:hAnsi="Times New Roman" w:eastAsia="方正仿宋_GBK"/>
          <w:sz w:val="30"/>
          <w:szCs w:val="30"/>
        </w:rPr>
        <w:t>202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5</w:t>
      </w:r>
      <w:r>
        <w:rPr>
          <w:rFonts w:ascii="Times New Roman" w:hAnsi="Times New Roman" w:eastAsia="方正仿宋_GBK"/>
          <w:sz w:val="30"/>
          <w:szCs w:val="30"/>
        </w:rPr>
        <w:t>级全日制</w:t>
      </w:r>
      <w:r>
        <w:rPr>
          <w:rFonts w:hint="eastAsia" w:ascii="Times New Roman" w:hAnsi="Times New Roman" w:eastAsia="方正仿宋_GBK"/>
          <w:sz w:val="30"/>
          <w:szCs w:val="30"/>
        </w:rPr>
        <w:t>在校</w:t>
      </w:r>
      <w:r>
        <w:rPr>
          <w:rFonts w:ascii="Times New Roman" w:hAnsi="Times New Roman" w:eastAsia="方正仿宋_GBK"/>
          <w:sz w:val="30"/>
          <w:szCs w:val="30"/>
        </w:rPr>
        <w:t>本科生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方正仿宋_GBK"/>
          <w:sz w:val="30"/>
          <w:szCs w:val="30"/>
        </w:rPr>
        <w:t>热爱祖国，关心国家大事，具有良好的思想品德和政治素质；主修专业成绩优异，学有余力；具有较好的媒介素养和学习热情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专业不限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，</w:t>
      </w:r>
      <w:r>
        <w:rPr>
          <w:rFonts w:ascii="Times New Roman" w:hAnsi="Times New Roman" w:eastAsia="方正仿宋_GBK"/>
          <w:sz w:val="30"/>
          <w:szCs w:val="30"/>
        </w:rPr>
        <w:t>计划招生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20</w:t>
      </w:r>
      <w:r>
        <w:rPr>
          <w:rFonts w:ascii="Times New Roman" w:hAnsi="Times New Roman" w:eastAsia="方正仿宋_GBK"/>
          <w:sz w:val="30"/>
          <w:szCs w:val="30"/>
        </w:rPr>
        <w:t>人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一班，最多40人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1784C2C1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五、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学制学分与证书</w:t>
      </w:r>
    </w:p>
    <w:p w14:paraId="2B3C9FF6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1）</w:t>
      </w:r>
      <w:r>
        <w:rPr>
          <w:rFonts w:hint="eastAsia" w:ascii="Times New Roman" w:hAnsi="Times New Roman" w:eastAsia="方正仿宋_GBK"/>
          <w:sz w:val="30"/>
          <w:szCs w:val="30"/>
        </w:rPr>
        <w:t>学制</w:t>
      </w:r>
      <w:r>
        <w:rPr>
          <w:rFonts w:ascii="Times New Roman" w:hAnsi="Times New Roman" w:eastAsia="方正仿宋_GBK"/>
          <w:sz w:val="30"/>
          <w:szCs w:val="30"/>
        </w:rPr>
        <w:t>：1学年（2学期）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0A6388C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2）</w:t>
      </w:r>
      <w:r>
        <w:rPr>
          <w:rFonts w:hint="eastAsia" w:ascii="Times New Roman" w:hAnsi="Times New Roman" w:eastAsia="方正仿宋_GBK"/>
          <w:sz w:val="30"/>
          <w:szCs w:val="30"/>
        </w:rPr>
        <w:t>学分：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8</w:t>
      </w:r>
      <w:r>
        <w:rPr>
          <w:rFonts w:ascii="Times New Roman" w:hAnsi="Times New Roman" w:eastAsia="方正仿宋_GBK"/>
          <w:sz w:val="30"/>
          <w:szCs w:val="30"/>
        </w:rPr>
        <w:t>学分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15B34D1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3）</w:t>
      </w:r>
      <w:r>
        <w:rPr>
          <w:rFonts w:hint="eastAsia" w:ascii="Times New Roman" w:hAnsi="Times New Roman" w:eastAsia="方正仿宋_GBK"/>
          <w:sz w:val="30"/>
          <w:szCs w:val="30"/>
        </w:rPr>
        <w:t>证书：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学生在毕业前</w:t>
      </w:r>
      <w:r>
        <w:rPr>
          <w:rFonts w:hint="eastAsia" w:ascii="Times New Roman" w:hAnsi="Times New Roman" w:eastAsia="方正仿宋_GBK"/>
          <w:sz w:val="30"/>
          <w:szCs w:val="30"/>
        </w:rPr>
        <w:t>修满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微专业的全部8</w:t>
      </w:r>
      <w:r>
        <w:rPr>
          <w:rFonts w:ascii="Times New Roman" w:hAnsi="Times New Roman" w:eastAsia="方正仿宋_GBK"/>
          <w:sz w:val="30"/>
          <w:szCs w:val="30"/>
        </w:rPr>
        <w:t>学分，颁发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“微专业”证书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学习经历进入学信网可查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3220A9CD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六、授课方式</w:t>
      </w:r>
    </w:p>
    <w:p w14:paraId="384F305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微专业单独编班组织教学。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春期和秋期各安排2门课程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采取实践为主的</w:t>
      </w:r>
      <w:r>
        <w:rPr>
          <w:rFonts w:hint="eastAsia" w:ascii="Times New Roman" w:hAnsi="Times New Roman" w:eastAsia="方正仿宋_GBK"/>
          <w:sz w:val="30"/>
          <w:szCs w:val="30"/>
        </w:rPr>
        <w:t xml:space="preserve">教学方式。 </w:t>
      </w:r>
    </w:p>
    <w:p w14:paraId="31FC7474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行课时间为</w:t>
      </w:r>
      <w:r>
        <w:rPr>
          <w:rFonts w:hint="eastAsia" w:ascii="Times New Roman" w:hAnsi="Times New Roman" w:eastAsia="方正仿宋_GBK"/>
          <w:sz w:val="30"/>
          <w:szCs w:val="30"/>
        </w:rPr>
        <w:t>周一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至</w:t>
      </w:r>
      <w:r>
        <w:rPr>
          <w:rFonts w:hint="eastAsia" w:ascii="Times New Roman" w:hAnsi="Times New Roman" w:eastAsia="方正仿宋_GBK"/>
          <w:sz w:val="30"/>
          <w:szCs w:val="30"/>
        </w:rPr>
        <w:t>周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四</w:t>
      </w:r>
      <w:r>
        <w:rPr>
          <w:rFonts w:hint="eastAsia" w:ascii="Times New Roman" w:hAnsi="Times New Roman" w:eastAsia="方正仿宋_GBK"/>
          <w:sz w:val="30"/>
          <w:szCs w:val="30"/>
        </w:rPr>
        <w:t>晚上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或周五下午</w:t>
      </w:r>
      <w:r>
        <w:rPr>
          <w:rFonts w:hint="eastAsia" w:ascii="Times New Roman" w:hAnsi="Times New Roman" w:eastAsia="方正仿宋_GBK"/>
          <w:sz w:val="30"/>
          <w:szCs w:val="30"/>
        </w:rPr>
        <w:t>上课，具体以课表为准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381864A7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七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、报名</w:t>
      </w:r>
    </w:p>
    <w:p w14:paraId="79E9F377">
      <w:pPr>
        <w:pStyle w:val="4"/>
        <w:spacing w:line="520" w:lineRule="exact"/>
        <w:ind w:firstLine="600" w:firstLineChars="200"/>
        <w:jc w:val="both"/>
        <w:rPr>
          <w:rFonts w:hint="eastAsia" w:eastAsia="宋体"/>
          <w:sz w:val="24"/>
          <w:lang w:eastAsia="zh-CN"/>
        </w:rPr>
      </w:pP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3340100</wp:posOffset>
            </wp:positionH>
            <wp:positionV relativeFrom="paragraph">
              <wp:posOffset>75565</wp:posOffset>
            </wp:positionV>
            <wp:extent cx="2113915" cy="2700655"/>
            <wp:effectExtent l="0" t="0" r="6985" b="4445"/>
            <wp:wrapSquare wrapText="bothSides"/>
            <wp:docPr id="2" name="图片 2" descr="b3b2df34-fa3d-45bc-8fe4-3b00ec1443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3b2df34-fa3d-45bc-8fe4-3b00ec1443d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3915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</w:t>
      </w:r>
      <w:r>
        <w:rPr>
          <w:rFonts w:hint="eastAsia" w:ascii="Times New Roman" w:hAnsi="Times New Roman" w:eastAsia="方正仿宋_GBK"/>
          <w:sz w:val="30"/>
          <w:szCs w:val="30"/>
        </w:rPr>
        <w:t>）报名方式：</w:t>
      </w:r>
      <w:r>
        <w:rPr>
          <w:rFonts w:ascii="Times New Roman" w:hAnsi="Times New Roman" w:eastAsia="方正仿宋_GBK"/>
          <w:sz w:val="30"/>
          <w:szCs w:val="30"/>
        </w:rPr>
        <w:t>202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6</w:t>
      </w:r>
      <w:r>
        <w:rPr>
          <w:rFonts w:ascii="Times New Roman" w:hAnsi="Times New Roman" w:eastAsia="方正仿宋_GBK"/>
          <w:sz w:val="30"/>
          <w:szCs w:val="30"/>
        </w:rPr>
        <w:t>年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9</w:t>
      </w:r>
      <w:r>
        <w:rPr>
          <w:rFonts w:ascii="Times New Roman" w:hAnsi="Times New Roman" w:eastAsia="方正仿宋_GBK"/>
          <w:sz w:val="30"/>
          <w:szCs w:val="30"/>
        </w:rPr>
        <w:t>月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15</w:t>
      </w:r>
      <w:r>
        <w:rPr>
          <w:rFonts w:ascii="Times New Roman" w:hAnsi="Times New Roman" w:eastAsia="方正仿宋_GBK"/>
          <w:sz w:val="30"/>
          <w:szCs w:val="30"/>
        </w:rPr>
        <w:t>日18：00之前</w:t>
      </w:r>
      <w:r>
        <w:rPr>
          <w:rFonts w:hint="eastAsia" w:ascii="Times New Roman" w:hAnsi="Times New Roman" w:eastAsia="方正仿宋_GBK"/>
          <w:sz w:val="30"/>
          <w:szCs w:val="30"/>
        </w:rPr>
        <w:t>，</w:t>
      </w:r>
      <w:r>
        <w:rPr>
          <w:rFonts w:ascii="Times New Roman" w:hAnsi="Times New Roman" w:eastAsia="方正仿宋_GBK"/>
          <w:sz w:val="30"/>
          <w:szCs w:val="30"/>
        </w:rPr>
        <w:t>符合报名条件的同学</w:t>
      </w:r>
      <w:r>
        <w:rPr>
          <w:rFonts w:hint="eastAsia" w:ascii="Times New Roman" w:hAnsi="Times New Roman" w:eastAsia="方正仿宋_GBK"/>
          <w:sz w:val="30"/>
          <w:szCs w:val="30"/>
        </w:rPr>
        <w:t>加入下方Q</w:t>
      </w:r>
      <w:r>
        <w:rPr>
          <w:rFonts w:ascii="Times New Roman" w:hAnsi="Times New Roman" w:eastAsia="方正仿宋_GBK"/>
          <w:sz w:val="30"/>
          <w:szCs w:val="30"/>
        </w:rPr>
        <w:t>Q</w:t>
      </w:r>
      <w:r>
        <w:rPr>
          <w:rFonts w:hint="eastAsia" w:ascii="Times New Roman" w:hAnsi="Times New Roman" w:eastAsia="方正仿宋_GBK"/>
          <w:sz w:val="30"/>
          <w:szCs w:val="30"/>
        </w:rPr>
        <w:t>群，填写《长江师范学院修读微专业报名表》，报名表需同时提交纸质版和电子版。报名学生经专业审核录取后进入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微专业学习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。</w:t>
      </w:r>
    </w:p>
    <w:p w14:paraId="2D838048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</w:t>
      </w:r>
      <w:r>
        <w:rPr>
          <w:rFonts w:hint="eastAsia" w:ascii="Times New Roman" w:hAnsi="Times New Roman" w:eastAsia="方正仿宋_GBK"/>
          <w:sz w:val="30"/>
          <w:szCs w:val="30"/>
        </w:rPr>
        <w:t>）咨询方式：Q</w:t>
      </w:r>
      <w:r>
        <w:rPr>
          <w:rFonts w:ascii="Times New Roman" w:hAnsi="Times New Roman" w:eastAsia="方正仿宋_GBK"/>
          <w:sz w:val="30"/>
          <w:szCs w:val="30"/>
        </w:rPr>
        <w:t>Q</w:t>
      </w:r>
      <w:r>
        <w:rPr>
          <w:rFonts w:hint="eastAsia" w:ascii="Times New Roman" w:hAnsi="Times New Roman" w:eastAsia="方正仿宋_GBK"/>
          <w:sz w:val="30"/>
          <w:szCs w:val="30"/>
        </w:rPr>
        <w:t>群在线咨询，或电话咨询18680551910（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李</w:t>
      </w:r>
      <w:r>
        <w:rPr>
          <w:rFonts w:hint="eastAsia" w:ascii="Times New Roman" w:hAnsi="Times New Roman" w:eastAsia="方正仿宋_GBK"/>
          <w:sz w:val="30"/>
          <w:szCs w:val="30"/>
        </w:rPr>
        <w:t>老师）。</w:t>
      </w:r>
      <w:bookmarkStart w:id="0" w:name="_GoBack"/>
      <w:bookmarkEnd w:id="0"/>
    </w:p>
    <w:p w14:paraId="0E1E1279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</w:t>
      </w:r>
      <w:r>
        <w:rPr>
          <w:rFonts w:hint="eastAsia" w:ascii="Times New Roman" w:hAnsi="Times New Roman" w:eastAsia="方正仿宋_GBK"/>
          <w:sz w:val="30"/>
          <w:szCs w:val="30"/>
        </w:rPr>
        <w:t>）学费：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不收取学费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372F6E8C">
      <w:pPr>
        <w:pStyle w:val="4"/>
        <w:spacing w:line="520" w:lineRule="exact"/>
        <w:ind w:firstLine="600" w:firstLineChars="200"/>
        <w:jc w:val="both"/>
        <w:rPr>
          <w:rFonts w:hint="default" w:ascii="Times New Roman" w:hAnsi="Times New Roman" w:eastAsia="方正仿宋_GBK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4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）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地址：格致楼传媒学院2312办公室。</w:t>
      </w:r>
    </w:p>
    <w:p w14:paraId="14464CFE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八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、课程设置及学时分配表</w:t>
      </w:r>
    </w:p>
    <w:p w14:paraId="71B48D5C">
      <w:pPr>
        <w:pStyle w:val="4"/>
        <w:spacing w:before="10"/>
        <w:rPr>
          <w:rFonts w:hint="eastAsia" w:ascii="黑体"/>
          <w:b/>
          <w:sz w:val="15"/>
        </w:rPr>
      </w:pPr>
    </w:p>
    <w:tbl>
      <w:tblPr>
        <w:tblStyle w:val="8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335"/>
        <w:gridCol w:w="2771"/>
        <w:gridCol w:w="422"/>
        <w:gridCol w:w="1106"/>
        <w:gridCol w:w="832"/>
        <w:gridCol w:w="559"/>
        <w:gridCol w:w="696"/>
        <w:gridCol w:w="647"/>
        <w:gridCol w:w="721"/>
        <w:gridCol w:w="615"/>
      </w:tblGrid>
      <w:tr w14:paraId="74BC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restart"/>
            <w:vAlign w:val="center"/>
          </w:tcPr>
          <w:p w14:paraId="14866852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2771" w:type="dxa"/>
            <w:vMerge w:val="restart"/>
            <w:vAlign w:val="center"/>
          </w:tcPr>
          <w:p w14:paraId="6D610929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课程名称</w:t>
            </w:r>
          </w:p>
        </w:tc>
        <w:tc>
          <w:tcPr>
            <w:tcW w:w="422" w:type="dxa"/>
            <w:vMerge w:val="restart"/>
            <w:vAlign w:val="center"/>
          </w:tcPr>
          <w:p w14:paraId="6EDF0A7B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学分</w:t>
            </w:r>
          </w:p>
        </w:tc>
        <w:tc>
          <w:tcPr>
            <w:tcW w:w="1106" w:type="dxa"/>
            <w:vMerge w:val="restart"/>
            <w:vAlign w:val="center"/>
          </w:tcPr>
          <w:p w14:paraId="087912E2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课程性质</w:t>
            </w:r>
          </w:p>
        </w:tc>
        <w:tc>
          <w:tcPr>
            <w:tcW w:w="832" w:type="dxa"/>
            <w:vMerge w:val="restart"/>
            <w:vAlign w:val="center"/>
          </w:tcPr>
          <w:p w14:paraId="2A9A0CED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总学时</w:t>
            </w:r>
          </w:p>
        </w:tc>
        <w:tc>
          <w:tcPr>
            <w:tcW w:w="2623" w:type="dxa"/>
            <w:gridSpan w:val="4"/>
            <w:vAlign w:val="center"/>
          </w:tcPr>
          <w:p w14:paraId="3A625D08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学时分配</w:t>
            </w:r>
          </w:p>
        </w:tc>
        <w:tc>
          <w:tcPr>
            <w:tcW w:w="615" w:type="dxa"/>
            <w:vMerge w:val="restart"/>
            <w:vAlign w:val="center"/>
          </w:tcPr>
          <w:p w14:paraId="2018439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开课学期</w:t>
            </w:r>
          </w:p>
        </w:tc>
      </w:tr>
      <w:tr w14:paraId="1377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vAlign w:val="center"/>
          </w:tcPr>
          <w:p w14:paraId="6FD8AB80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2771" w:type="dxa"/>
            <w:vMerge w:val="continue"/>
            <w:vAlign w:val="center"/>
          </w:tcPr>
          <w:p w14:paraId="4F0AE2B7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422" w:type="dxa"/>
            <w:vMerge w:val="continue"/>
            <w:vAlign w:val="center"/>
          </w:tcPr>
          <w:p w14:paraId="3360E09A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1106" w:type="dxa"/>
            <w:vMerge w:val="continue"/>
          </w:tcPr>
          <w:p w14:paraId="26105EA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832" w:type="dxa"/>
            <w:vMerge w:val="continue"/>
            <w:vAlign w:val="center"/>
          </w:tcPr>
          <w:p w14:paraId="40833EC4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59" w:type="dxa"/>
            <w:vAlign w:val="center"/>
          </w:tcPr>
          <w:p w14:paraId="6A6E07D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理论学时</w:t>
            </w:r>
          </w:p>
        </w:tc>
        <w:tc>
          <w:tcPr>
            <w:tcW w:w="696" w:type="dxa"/>
            <w:vAlign w:val="center"/>
          </w:tcPr>
          <w:p w14:paraId="3D8D4932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实践学时</w:t>
            </w:r>
          </w:p>
        </w:tc>
        <w:tc>
          <w:tcPr>
            <w:tcW w:w="647" w:type="dxa"/>
            <w:vAlign w:val="center"/>
          </w:tcPr>
          <w:p w14:paraId="7164564E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线上学时</w:t>
            </w:r>
          </w:p>
        </w:tc>
        <w:tc>
          <w:tcPr>
            <w:tcW w:w="721" w:type="dxa"/>
            <w:vAlign w:val="center"/>
          </w:tcPr>
          <w:p w14:paraId="1F34B39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线下学时</w:t>
            </w:r>
          </w:p>
        </w:tc>
        <w:tc>
          <w:tcPr>
            <w:tcW w:w="615" w:type="dxa"/>
            <w:vMerge w:val="continue"/>
            <w:vAlign w:val="center"/>
          </w:tcPr>
          <w:p w14:paraId="2F76F27D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</w:tr>
      <w:tr w14:paraId="2F38A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E8804E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71" w:type="dxa"/>
            <w:vAlign w:val="center"/>
          </w:tcPr>
          <w:p w14:paraId="576DDC7D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影视摄影摄像</w:t>
            </w:r>
          </w:p>
        </w:tc>
        <w:tc>
          <w:tcPr>
            <w:tcW w:w="422" w:type="dxa"/>
            <w:vAlign w:val="center"/>
          </w:tcPr>
          <w:p w14:paraId="68E70A6D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106" w:type="dxa"/>
            <w:vAlign w:val="center"/>
          </w:tcPr>
          <w:p w14:paraId="2DB2E988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实践</w:t>
            </w:r>
          </w:p>
        </w:tc>
        <w:tc>
          <w:tcPr>
            <w:tcW w:w="832" w:type="dxa"/>
            <w:vAlign w:val="center"/>
          </w:tcPr>
          <w:p w14:paraId="05052501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32</w:t>
            </w:r>
          </w:p>
        </w:tc>
        <w:tc>
          <w:tcPr>
            <w:tcW w:w="559" w:type="dxa"/>
            <w:vAlign w:val="center"/>
          </w:tcPr>
          <w:p w14:paraId="47218A01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696" w:type="dxa"/>
            <w:vAlign w:val="center"/>
          </w:tcPr>
          <w:p w14:paraId="09FA273E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647" w:type="dxa"/>
            <w:vAlign w:val="center"/>
          </w:tcPr>
          <w:p w14:paraId="5E48AC24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721" w:type="dxa"/>
            <w:vAlign w:val="center"/>
          </w:tcPr>
          <w:p w14:paraId="446F3B2B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</w:tc>
        <w:tc>
          <w:tcPr>
            <w:tcW w:w="615" w:type="dxa"/>
            <w:vAlign w:val="center"/>
          </w:tcPr>
          <w:p w14:paraId="48CA35F6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春期</w:t>
            </w:r>
          </w:p>
        </w:tc>
      </w:tr>
      <w:tr w14:paraId="0057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09DA49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71" w:type="dxa"/>
            <w:vAlign w:val="center"/>
          </w:tcPr>
          <w:p w14:paraId="25F2D47B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短视频策划与执行</w:t>
            </w:r>
          </w:p>
        </w:tc>
        <w:tc>
          <w:tcPr>
            <w:tcW w:w="422" w:type="dxa"/>
            <w:vAlign w:val="center"/>
          </w:tcPr>
          <w:p w14:paraId="039C7FA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14:paraId="58C70723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实践</w:t>
            </w:r>
          </w:p>
        </w:tc>
        <w:tc>
          <w:tcPr>
            <w:tcW w:w="832" w:type="dxa"/>
            <w:vAlign w:val="center"/>
          </w:tcPr>
          <w:p w14:paraId="5EB7D0C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023F34AD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696" w:type="dxa"/>
            <w:vAlign w:val="center"/>
          </w:tcPr>
          <w:p w14:paraId="1C8FFBFD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</w:tc>
        <w:tc>
          <w:tcPr>
            <w:tcW w:w="647" w:type="dxa"/>
            <w:vAlign w:val="center"/>
          </w:tcPr>
          <w:p w14:paraId="66F3AE96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721" w:type="dxa"/>
            <w:vAlign w:val="center"/>
          </w:tcPr>
          <w:p w14:paraId="206AD0B3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615" w:type="dxa"/>
            <w:vAlign w:val="center"/>
          </w:tcPr>
          <w:p w14:paraId="17578A21">
            <w:pPr>
              <w:adjustRightInd w:val="0"/>
              <w:snapToGrid w:val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春</w:t>
            </w:r>
            <w:r>
              <w:rPr>
                <w:rFonts w:hint="default"/>
                <w:szCs w:val="21"/>
                <w:lang w:val="en-US" w:eastAsia="zh-CN"/>
              </w:rPr>
              <w:t>期</w:t>
            </w:r>
          </w:p>
        </w:tc>
      </w:tr>
      <w:tr w14:paraId="4F55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1A90BB6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71" w:type="dxa"/>
            <w:vAlign w:val="center"/>
          </w:tcPr>
          <w:p w14:paraId="7237187F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微短剧/视频导演与拍摄</w:t>
            </w:r>
          </w:p>
        </w:tc>
        <w:tc>
          <w:tcPr>
            <w:tcW w:w="422" w:type="dxa"/>
            <w:vAlign w:val="center"/>
          </w:tcPr>
          <w:p w14:paraId="0B77D2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14:paraId="005F5B6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</w:t>
            </w:r>
          </w:p>
        </w:tc>
        <w:tc>
          <w:tcPr>
            <w:tcW w:w="832" w:type="dxa"/>
            <w:vAlign w:val="center"/>
          </w:tcPr>
          <w:p w14:paraId="14ADB1D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1964C7F6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696" w:type="dxa"/>
            <w:vAlign w:val="center"/>
          </w:tcPr>
          <w:p w14:paraId="4FC84A7C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38</w:t>
            </w:r>
          </w:p>
        </w:tc>
        <w:tc>
          <w:tcPr>
            <w:tcW w:w="647" w:type="dxa"/>
            <w:vAlign w:val="center"/>
          </w:tcPr>
          <w:p w14:paraId="2C03186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40CB5B2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2AEDEE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秋期</w:t>
            </w:r>
          </w:p>
        </w:tc>
      </w:tr>
      <w:tr w14:paraId="6110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3FF311D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71" w:type="dxa"/>
            <w:vAlign w:val="center"/>
          </w:tcPr>
          <w:p w14:paraId="3DB8B533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后期剪辑与特效</w:t>
            </w:r>
          </w:p>
        </w:tc>
        <w:tc>
          <w:tcPr>
            <w:tcW w:w="422" w:type="dxa"/>
            <w:vAlign w:val="center"/>
          </w:tcPr>
          <w:p w14:paraId="2D6EB36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14:paraId="0515AC90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基础</w:t>
            </w:r>
          </w:p>
        </w:tc>
        <w:tc>
          <w:tcPr>
            <w:tcW w:w="832" w:type="dxa"/>
            <w:vAlign w:val="center"/>
          </w:tcPr>
          <w:p w14:paraId="2BE611D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01384750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696" w:type="dxa"/>
            <w:vAlign w:val="center"/>
          </w:tcPr>
          <w:p w14:paraId="4474C6DE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647" w:type="dxa"/>
            <w:vAlign w:val="center"/>
          </w:tcPr>
          <w:p w14:paraId="1BCD4D1A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2C45660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5DFD177C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秋期</w:t>
            </w:r>
          </w:p>
        </w:tc>
      </w:tr>
    </w:tbl>
    <w:p w14:paraId="76693E53">
      <w:pPr>
        <w:pStyle w:val="4"/>
        <w:spacing w:before="4"/>
        <w:jc w:val="center"/>
        <w:rPr>
          <w:rFonts w:hint="eastAsia" w:ascii="黑体"/>
          <w:b/>
          <w:sz w:val="18"/>
        </w:rPr>
      </w:pPr>
    </w:p>
    <w:p w14:paraId="76EE0010">
      <w:pPr>
        <w:pStyle w:val="4"/>
        <w:spacing w:before="4"/>
        <w:jc w:val="center"/>
        <w:rPr>
          <w:rFonts w:hint="eastAsia" w:ascii="黑体"/>
          <w:b/>
          <w:sz w:val="18"/>
        </w:rPr>
      </w:pPr>
    </w:p>
    <w:p w14:paraId="1E749BF1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  <w:lang w:val="en-US" w:eastAsia="zh-CN"/>
        </w:rPr>
        <w:t>九、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课程简介</w:t>
      </w:r>
    </w:p>
    <w:p w14:paraId="4B6DB3F8">
      <w:pPr>
        <w:pStyle w:val="4"/>
        <w:spacing w:line="520" w:lineRule="exact"/>
        <w:ind w:firstLine="602" w:firstLineChars="200"/>
        <w:jc w:val="both"/>
        <w:rPr>
          <w:rFonts w:hint="default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1.《数字摄影摄像》2学分，专业实践课，32课时。</w:t>
      </w:r>
    </w:p>
    <w:p w14:paraId="78869FE6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方正仿宋_GBK" w:cs="宋体"/>
          <w:sz w:val="30"/>
          <w:szCs w:val="30"/>
          <w:lang w:val="en-US" w:eastAsia="zh-CN" w:bidi="ar-SA"/>
        </w:rPr>
        <w:t>本课程的学习，使学生掌握摄影摄像基础理论知识和实践技能，掌握数码相机的使用方法，以及对照片、视频后期处理创作的认识；培养学生用镜头视角观察世界和思考问题的能力，丰富学生的艺术表现手段，让学生掌握摄影构图、摄影用光和产品摄影、人像摄影和建筑摄影等摄影类别的技巧。本课程注重培养学生正确的理性艺术思维方法，采用理论与实践相结合的教学方式，以技术为基础，着重提高学生的摄影摄像技术和艺术水平，具备独立创作的能力，同时提高学生的观察美、表现美和创造美的能力</w:t>
      </w: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。</w:t>
      </w:r>
    </w:p>
    <w:p w14:paraId="0F7CE558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2.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《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eastAsia="zh-CN"/>
        </w:rPr>
        <w:t>短视频策划与执行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》2学分，专业基础课，32课时</w:t>
      </w:r>
    </w:p>
    <w:p w14:paraId="732D3215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短视频策划与执行是具有很强的实用性。该课程强调在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全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媒体背景下的各种涉及媒体的策划与创意，比如，广告的策划与创意，公共关系事件的策划与创意，城市形象的策划与创意甚至自媒体的策划与创意。本课程的任务是通过教学，使学生认识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全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媒体时代策划活动的内容及其规律，掌握策划的基本方法和基本策略。通过本课程的学习，对策划与创意的原理、技巧、程序与具体运作有全面而深刻的了解，并能熟练地结合行政部门或企业的要求进行策划与创意生产。课程采用线上线下混合式教学方式，创意和策划理论知识部分主要以直播平台授课为主，实践部分采用集中线下授课的方式，通过专业参赛、科创活动、实习基地项目等形式的实践能力训练培养学生创意和策划能力。</w:t>
      </w:r>
    </w:p>
    <w:p w14:paraId="559106DA">
      <w:pPr>
        <w:pStyle w:val="4"/>
        <w:spacing w:line="520" w:lineRule="exact"/>
        <w:ind w:firstLine="602" w:firstLineChars="200"/>
        <w:jc w:val="both"/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3.《微短剧/视频导演与拍摄》2学分，专业实践课，32课时。</w:t>
      </w:r>
    </w:p>
    <w:p w14:paraId="238B9214">
      <w:pPr>
        <w:spacing w:line="560" w:lineRule="exact"/>
        <w:ind w:firstLine="481"/>
        <w:rPr>
          <w:rFonts w:hint="default" w:ascii="Times New Roman" w:hAnsi="Times New Roman" w:eastAsia="方正仿宋_GBK" w:cs="宋体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微短剧/视频导演与拍摄》紧密围绕短视频与微短剧的创作特点，系统讲授从创意构思到现场拍摄的全流程知识与技能。课程涵盖微短剧叙事结构、剧本构思、导演调度、摄影构图、以及团队协作等内容，重点探讨在有限时长内如何实现高效叙事、塑造人物、营造氛围，并完成具有感染力的视觉表达。通过理论与实操相结合的方式，课程着力培养学生的综合导演能力、现场执行能力和团队合作意识，强调创意与技术的统一、艺术与传播的融合。学生将通过项目实践，掌握微短剧创作的完整流程，具备独立策划、导演和拍摄高质量短视频作品的实战能力。</w:t>
      </w:r>
    </w:p>
    <w:p w14:paraId="645D1366">
      <w:pPr>
        <w:pStyle w:val="4"/>
        <w:spacing w:line="520" w:lineRule="exact"/>
        <w:ind w:firstLine="600" w:firstLineChars="200"/>
        <w:jc w:val="both"/>
        <w:rPr>
          <w:rFonts w:hint="default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4.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《后期剪辑与特效》2学分，专业实践课，32课时。</w:t>
      </w:r>
    </w:p>
    <w:p w14:paraId="640A7591">
      <w:pPr>
        <w:spacing w:line="560" w:lineRule="exact"/>
        <w:ind w:firstLine="481"/>
        <w:rPr>
          <w:rFonts w:hint="eastAsia" w:ascii="黑体" w:eastAsia="黑体"/>
          <w:b/>
          <w:sz w:val="24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 xml:space="preserve">《后期剪辑与特效》是依托数字影像制作技术，紧密围绕视频创作，讲授短视频的专业剪辑与特效制作，实践短视频后期制作全流程。课程讲授短视频制作技术的相关知识，着重探讨短视频剪辑流程、视音频要素构成、具体运用技巧、视觉效果设计以及视频效果搭建，并完成视频剪辑与特效创作的案例实践。课程旨在提升学生的实践能力，强调艺术与技术的融合，创作与制作的契合，理论与实践的结合，通过 案例实操，赋予学生熟知短视频制作流程、掌握专业剪辑技能，具备设计和实现专业视觉效果的创作能力。     </w:t>
      </w:r>
      <w:r>
        <w:rPr>
          <w:rFonts w:hint="eastAsia" w:ascii="黑体" w:eastAsia="黑体"/>
          <w:b/>
          <w:sz w:val="24"/>
        </w:rPr>
        <w:t xml:space="preserve">                                      </w:t>
      </w:r>
    </w:p>
    <w:p w14:paraId="5B902284">
      <w:pPr>
        <w:spacing w:line="560" w:lineRule="exact"/>
        <w:ind w:firstLine="481"/>
        <w:rPr>
          <w:rFonts w:hint="eastAsia" w:ascii="Times New Roman" w:hAnsi="Times New Roman"/>
          <w:sz w:val="21"/>
          <w:szCs w:val="21"/>
        </w:rPr>
      </w:pPr>
    </w:p>
    <w:sectPr>
      <w:footerReference r:id="rId3" w:type="default"/>
      <w:footerReference r:id="rId4" w:type="even"/>
      <w:pgSz w:w="11910" w:h="16840"/>
      <w:pgMar w:top="1440" w:right="1800" w:bottom="1440" w:left="1800" w:header="720" w:footer="99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6A0323-B5DB-4A7B-B647-8D7F50005B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B498B3B-8734-499D-8F9D-18F02D66194B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40D8B3F-029F-4F5A-A362-F6A8F4B069C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0C0CA597-DE96-45F0-B46E-736573B4F3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CCF0A">
    <w:pPr>
      <w:pStyle w:val="5"/>
      <w:ind w:right="220" w:rightChars="100"/>
      <w:jc w:val="right"/>
      <w:rPr>
        <w:rFonts w:hint="eastAsia"/>
        <w:sz w:val="28"/>
      </w:rPr>
    </w:pPr>
    <w:r>
      <w:rPr>
        <w:rFonts w:hint="eastAsia"/>
        <w:sz w:val="28"/>
      </w:rPr>
      <w:t xml:space="preserve">— </w:t>
    </w:r>
    <w:r>
      <w:rPr>
        <w:rFonts w:hint="eastAsia"/>
        <w:sz w:val="28"/>
      </w:rPr>
      <w:fldChar w:fldCharType="begin"/>
    </w:r>
    <w:r>
      <w:rPr>
        <w:rFonts w:hint="eastAsia"/>
        <w:sz w:val="28"/>
      </w:rPr>
      <w:instrText xml:space="preserve"> PAGE \* Arabic \* MERGEFORMAT </w:instrText>
    </w:r>
    <w:r>
      <w:rPr>
        <w:rFonts w:hint="eastAsia"/>
        <w:sz w:val="28"/>
      </w:rPr>
      <w:fldChar w:fldCharType="separate"/>
    </w:r>
    <w:r>
      <w:rPr>
        <w:rFonts w:hint="eastAsia"/>
        <w:sz w:val="28"/>
      </w:rPr>
      <w:t>5</w:t>
    </w:r>
    <w:r>
      <w:rPr>
        <w:rFonts w:hint="eastAsia"/>
        <w:sz w:val="28"/>
      </w:rPr>
      <w:fldChar w:fldCharType="end"/>
    </w:r>
    <w:r>
      <w:rPr>
        <w:rFonts w:hint="eastAsia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9047E">
    <w:pPr>
      <w:pStyle w:val="5"/>
      <w:ind w:firstLine="280" w:firstLineChars="100"/>
      <w:rPr>
        <w:rFonts w:hint="eastAsia"/>
        <w:sz w:val="28"/>
      </w:rPr>
    </w:pPr>
    <w:r>
      <w:rPr>
        <w:rFonts w:hint="eastAsia"/>
        <w:sz w:val="28"/>
      </w:rPr>
      <w:t xml:space="preserve">— </w:t>
    </w:r>
    <w:r>
      <w:rPr>
        <w:rFonts w:hint="eastAsia"/>
        <w:sz w:val="28"/>
      </w:rPr>
      <w:fldChar w:fldCharType="begin"/>
    </w:r>
    <w:r>
      <w:rPr>
        <w:rFonts w:hint="eastAsia"/>
        <w:sz w:val="28"/>
      </w:rPr>
      <w:instrText xml:space="preserve"> PAGE \* Arabic \* MERGEFORMAT </w:instrText>
    </w:r>
    <w:r>
      <w:rPr>
        <w:rFonts w:hint="eastAsia"/>
        <w:sz w:val="28"/>
      </w:rPr>
      <w:fldChar w:fldCharType="separate"/>
    </w:r>
    <w:r>
      <w:rPr>
        <w:rFonts w:hint="eastAsia"/>
        <w:sz w:val="28"/>
      </w:rPr>
      <w:t>4</w:t>
    </w:r>
    <w:r>
      <w:rPr>
        <w:rFonts w:hint="eastAsia"/>
        <w:sz w:val="28"/>
      </w:rPr>
      <w:fldChar w:fldCharType="end"/>
    </w:r>
    <w:r>
      <w:rPr>
        <w:rFonts w:hint="eastAsia"/>
        <w:sz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DY3ZGRkZDZmZjVlOTBkZDdmMTE1M2IwYjA4MmE4NTEifQ=="/>
  </w:docVars>
  <w:rsids>
    <w:rsidRoot w:val="00425795"/>
    <w:rsid w:val="000C77A4"/>
    <w:rsid w:val="000F7457"/>
    <w:rsid w:val="00101273"/>
    <w:rsid w:val="0013642B"/>
    <w:rsid w:val="00187DE9"/>
    <w:rsid w:val="001921AD"/>
    <w:rsid w:val="001E0AF3"/>
    <w:rsid w:val="001E3841"/>
    <w:rsid w:val="002101C3"/>
    <w:rsid w:val="00285252"/>
    <w:rsid w:val="00342CD2"/>
    <w:rsid w:val="00343981"/>
    <w:rsid w:val="00356FE4"/>
    <w:rsid w:val="0037267A"/>
    <w:rsid w:val="003B76A8"/>
    <w:rsid w:val="00406C04"/>
    <w:rsid w:val="00425795"/>
    <w:rsid w:val="00434559"/>
    <w:rsid w:val="0045218F"/>
    <w:rsid w:val="00526AFD"/>
    <w:rsid w:val="00565F7D"/>
    <w:rsid w:val="005F6DA5"/>
    <w:rsid w:val="00650310"/>
    <w:rsid w:val="0065358A"/>
    <w:rsid w:val="00666F66"/>
    <w:rsid w:val="006D2A57"/>
    <w:rsid w:val="006F137A"/>
    <w:rsid w:val="00716678"/>
    <w:rsid w:val="007714E2"/>
    <w:rsid w:val="007951C4"/>
    <w:rsid w:val="00807F83"/>
    <w:rsid w:val="009079FC"/>
    <w:rsid w:val="00915D8C"/>
    <w:rsid w:val="00930078"/>
    <w:rsid w:val="00973E01"/>
    <w:rsid w:val="00B207EB"/>
    <w:rsid w:val="00B62EE6"/>
    <w:rsid w:val="00BE63D7"/>
    <w:rsid w:val="00BF0448"/>
    <w:rsid w:val="00C44D9A"/>
    <w:rsid w:val="00C75664"/>
    <w:rsid w:val="00CA7789"/>
    <w:rsid w:val="00D1545C"/>
    <w:rsid w:val="00D16D42"/>
    <w:rsid w:val="00EE5238"/>
    <w:rsid w:val="00EF4EBF"/>
    <w:rsid w:val="00F821CF"/>
    <w:rsid w:val="00F843CF"/>
    <w:rsid w:val="00FF0E14"/>
    <w:rsid w:val="0642452A"/>
    <w:rsid w:val="0F3B79C1"/>
    <w:rsid w:val="257678AF"/>
    <w:rsid w:val="272C1256"/>
    <w:rsid w:val="285044C0"/>
    <w:rsid w:val="29C01239"/>
    <w:rsid w:val="2F265668"/>
    <w:rsid w:val="30D17232"/>
    <w:rsid w:val="3ADE3D6E"/>
    <w:rsid w:val="460B208E"/>
    <w:rsid w:val="4E991A65"/>
    <w:rsid w:val="529A65BD"/>
    <w:rsid w:val="576E5747"/>
    <w:rsid w:val="59E75F79"/>
    <w:rsid w:val="77A6699A"/>
    <w:rsid w:val="786D7DF4"/>
    <w:rsid w:val="7E5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325"/>
      <w:outlineLvl w:val="0"/>
    </w:pPr>
    <w:rPr>
      <w:rFonts w:ascii="黑体" w:hAnsi="黑体" w:eastAsia="黑体" w:cs="黑体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link w:val="15"/>
    <w:qFormat/>
    <w:uiPriority w:val="10"/>
    <w:pPr>
      <w:spacing w:before="28"/>
      <w:ind w:left="2291" w:right="2532"/>
      <w:jc w:val="center"/>
    </w:pPr>
    <w:rPr>
      <w:rFonts w:ascii="黑体" w:hAnsi="黑体" w:eastAsia="黑体" w:cs="黑体"/>
      <w:sz w:val="32"/>
      <w:szCs w:val="32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25" w:right="294" w:firstLine="480"/>
    </w:p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Times New Roman" w:hAnsi="Times New Roman" w:eastAsia="Times New Roman" w:cs="Times New Roman"/>
    </w:rPr>
  </w:style>
  <w:style w:type="character" w:customStyle="1" w:styleId="13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标题 字符"/>
    <w:basedOn w:val="9"/>
    <w:link w:val="7"/>
    <w:qFormat/>
    <w:uiPriority w:val="10"/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2160</Words>
  <Characters>2213</Characters>
  <Lines>10</Lines>
  <Paragraphs>2</Paragraphs>
  <TotalTime>4</TotalTime>
  <ScaleCrop>false</ScaleCrop>
  <LinksUpToDate>false</LinksUpToDate>
  <CharactersWithSpaces>2261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2024-08-30T05:10:00Z</dcterms:created>
  <dc:creator>AA</dc:creator>
  <cp:lastModifiedBy>王磊</cp:lastModifiedBy>
  <dcterms:modified xsi:type="dcterms:W3CDTF">2026-07-22T09:11:45Z</dcterms:modified>
  <dc:title>节目主持艺术辅修专业教学计划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2024-08-30T00:00:00Z</vt:filetime>
  </property>
  <property fmtid="{D5CDD505-2E9C-101B-9397-08002B2CF9AE}" pid="5" name="SourceModified">
    <vt:lpwstr>D:20240717161444+08'14'</vt:lpwstr>
  </property>
  <property fmtid="{D5CDD505-2E9C-101B-9397-08002B2CF9AE}" pid="6" name="KSOProductBuildVer">
    <vt:lpwstr>2052-12.1.0.23542</vt:lpwstr>
  </property>
  <property fmtid="{D5CDD505-2E9C-101B-9397-08002B2CF9AE}" pid="7" name="ICV">
    <vt:lpwstr>02C593D9223149C39137CA67ACB22162_13</vt:lpwstr>
  </property>
  <property fmtid="{D5CDD505-2E9C-101B-9397-08002B2CF9AE}" pid="8" name="KSOTemplateDocerSaveRecord">
    <vt:lpwstr>eyJoZGlkIjoiODY3ZGRkZDZmZjVlOTBkZDdmMTE1M2IwYjA4MmE4NTEiLCJ1c2VySWQiOiI1Mjc4OTI0OTAifQ==</vt:lpwstr>
  </property>
</Properties>
</file>