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D6" w:rsidRDefault="00C051D6" w:rsidP="00881B55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b/>
          <w:sz w:val="44"/>
          <w:szCs w:val="44"/>
        </w:rPr>
        <w:t>长江师范学院</w:t>
      </w:r>
    </w:p>
    <w:p w:rsidR="00881B55" w:rsidRDefault="00881B55" w:rsidP="00C051D6">
      <w:pPr>
        <w:spacing w:line="560" w:lineRule="exact"/>
        <w:jc w:val="center"/>
        <w:rPr>
          <w:rFonts w:ascii="Times New Roman" w:eastAsia="方正小标宋_GBK" w:hAnsi="Times New Roman" w:cs="Times New Roman"/>
          <w:b/>
          <w:sz w:val="44"/>
          <w:szCs w:val="44"/>
        </w:rPr>
      </w:pPr>
      <w:r w:rsidRPr="00881B55">
        <w:rPr>
          <w:rFonts w:ascii="Times New Roman" w:eastAsia="方正小标宋_GBK" w:hAnsi="Times New Roman" w:cs="Times New Roman" w:hint="eastAsia"/>
          <w:b/>
          <w:sz w:val="44"/>
          <w:szCs w:val="44"/>
        </w:rPr>
        <w:t>关于</w:t>
      </w:r>
      <w:r w:rsidR="008A4311">
        <w:rPr>
          <w:rFonts w:ascii="Times New Roman" w:eastAsia="方正小标宋_GBK" w:hAnsi="Times New Roman" w:cs="Times New Roman" w:hint="eastAsia"/>
          <w:b/>
          <w:sz w:val="44"/>
          <w:szCs w:val="44"/>
        </w:rPr>
        <w:t>转发重庆市教育委员会《</w:t>
      </w:r>
      <w:r w:rsidRPr="00881B55">
        <w:rPr>
          <w:rFonts w:ascii="Times New Roman" w:eastAsia="方正小标宋_GBK" w:hAnsi="Times New Roman" w:cs="Times New Roman" w:hint="eastAsia"/>
          <w:b/>
          <w:sz w:val="44"/>
          <w:szCs w:val="44"/>
        </w:rPr>
        <w:t>组织参加教育部</w:t>
      </w:r>
      <w:r w:rsidRPr="00881B55">
        <w:rPr>
          <w:rFonts w:ascii="Times New Roman" w:eastAsia="方正小标宋_GBK" w:hAnsi="Times New Roman" w:cs="Times New Roman" w:hint="eastAsia"/>
          <w:b/>
          <w:sz w:val="44"/>
          <w:szCs w:val="44"/>
        </w:rPr>
        <w:t>2024</w:t>
      </w:r>
      <w:r w:rsidRPr="00881B55">
        <w:rPr>
          <w:rFonts w:ascii="Times New Roman" w:eastAsia="方正小标宋_GBK" w:hAnsi="Times New Roman" w:cs="Times New Roman" w:hint="eastAsia"/>
          <w:b/>
          <w:sz w:val="44"/>
          <w:szCs w:val="44"/>
        </w:rPr>
        <w:t>年高校实验室安全工作培训会</w:t>
      </w:r>
      <w:r w:rsidR="008A4311">
        <w:rPr>
          <w:rFonts w:ascii="Times New Roman" w:eastAsia="方正小标宋_GBK" w:hAnsi="Times New Roman" w:cs="Times New Roman" w:hint="eastAsia"/>
          <w:b/>
          <w:sz w:val="44"/>
          <w:szCs w:val="44"/>
        </w:rPr>
        <w:t>》</w:t>
      </w:r>
      <w:r w:rsidRPr="00881B55">
        <w:rPr>
          <w:rFonts w:ascii="Times New Roman" w:eastAsia="方正小标宋_GBK" w:hAnsi="Times New Roman" w:cs="Times New Roman" w:hint="eastAsia"/>
          <w:b/>
          <w:sz w:val="44"/>
          <w:szCs w:val="44"/>
        </w:rPr>
        <w:t>的通知</w:t>
      </w:r>
    </w:p>
    <w:p w:rsidR="008A4311" w:rsidRPr="00C051D6" w:rsidRDefault="008A4311" w:rsidP="008A4311">
      <w:pPr>
        <w:spacing w:line="560" w:lineRule="exact"/>
        <w:rPr>
          <w:rFonts w:ascii="Times New Roman" w:eastAsia="方正小标宋_GBK" w:hAnsi="Times New Roman" w:cs="Times New Roman"/>
          <w:b/>
          <w:sz w:val="44"/>
          <w:szCs w:val="44"/>
        </w:rPr>
      </w:pP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各教学院（实践教学中心）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881B55" w:rsidRP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根据《教育部科学技术与信息化司、高等教育司关于组织召开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2024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年高校实验室安全工作培训会的通知》要求，为做好本年度实验室安全检查及安全教育相关工作，提高实验室安全管理水平，决定组织有关人员参加此次高校实验室安全工作培训会，现将有关事项通知如下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881B55">
        <w:rPr>
          <w:rFonts w:ascii="方正黑体_GBK" w:eastAsia="方正黑体_GBK" w:hAnsi="Times New Roman" w:cs="Times New Roman" w:hint="eastAsia"/>
          <w:b/>
          <w:sz w:val="32"/>
          <w:szCs w:val="32"/>
        </w:rPr>
        <w:t>一、会议时间</w:t>
      </w:r>
    </w:p>
    <w:p w:rsidR="00881B55" w:rsidRP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26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星期五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)14</w:t>
      </w:r>
      <w:r w:rsidR="008A4311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00-17</w:t>
      </w:r>
      <w:r w:rsidR="008A4311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30</w:t>
      </w: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881B55">
        <w:rPr>
          <w:rFonts w:ascii="方正黑体_GBK" w:eastAsia="方正黑体_GBK" w:hAnsi="Times New Roman" w:cs="Times New Roman" w:hint="eastAsia"/>
          <w:b/>
          <w:sz w:val="32"/>
          <w:szCs w:val="32"/>
        </w:rPr>
        <w:t>二、会议内容</w:t>
      </w:r>
    </w:p>
    <w:p w:rsidR="00881B55" w:rsidRP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部署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2024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年实验室安全相关工作，解读《高等学校实验室安全规范》《高等学校实验室安全分级分类管理办法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试行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》《高等学校实验室安全检查项目表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(2024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年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》内容以及本年度实验室安全重点工作，并就高校实验室安全基础理论、管理实践等内容进行报告交流。</w:t>
      </w: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881B55">
        <w:rPr>
          <w:rFonts w:ascii="方正黑体_GBK" w:eastAsia="方正黑体_GBK" w:hAnsi="Times New Roman" w:cs="Times New Roman" w:hint="eastAsia"/>
          <w:b/>
          <w:sz w:val="32"/>
          <w:szCs w:val="32"/>
        </w:rPr>
        <w:t>三、参会人员</w:t>
      </w:r>
    </w:p>
    <w:p w:rsidR="00D67F6C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各高校实验室安全分管负责同志、相关职能部门负责同志、二级单位分管领导、实验室安全管理人员、实验教师等，人数不限。</w:t>
      </w: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881B55">
        <w:rPr>
          <w:rFonts w:ascii="方正黑体_GBK" w:eastAsia="方正黑体_GBK" w:hAnsi="Times New Roman" w:cs="Times New Roman" w:hint="eastAsia"/>
          <w:b/>
          <w:sz w:val="32"/>
          <w:szCs w:val="32"/>
        </w:rPr>
        <w:t>四、报名方式</w:t>
      </w:r>
    </w:p>
    <w:p w:rsidR="00413954" w:rsidRPr="00413954" w:rsidRDefault="00881B55" w:rsidP="00413954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本次会议采取线上会议方式进行，请各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教学院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组织人员参会，参会人员务必于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星期三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)15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00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前扫描下方二维码完成报名，测试时间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 xml:space="preserve"> 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25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16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00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报名方式、网络直播测试等详见网址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>
        <w:rPr>
          <w:rFonts w:ascii="Times New Roman" w:eastAsia="方正仿宋_GBK" w:hAnsi="Times New Roman" w:cs="Times New Roman"/>
          <w:sz w:val="32"/>
          <w:szCs w:val="32"/>
        </w:rPr>
        <w:t>a</w:t>
      </w:r>
      <w:r w:rsidR="00413954">
        <w:rPr>
          <w:rFonts w:ascii="Times New Roman" w:eastAsia="方正仿宋_GBK" w:hAnsi="Times New Roman" w:cs="Times New Roman" w:hint="eastAsia"/>
          <w:sz w:val="32"/>
          <w:szCs w:val="32"/>
        </w:rPr>
        <w:t>q</w:t>
      </w:r>
      <w:r>
        <w:rPr>
          <w:rFonts w:ascii="Times New Roman" w:eastAsia="方正仿宋_GBK" w:hAnsi="Times New Roman" w:cs="Times New Roman"/>
          <w:sz w:val="32"/>
          <w:szCs w:val="32"/>
        </w:rPr>
        <w:t>hd</w:t>
      </w:r>
      <w:r w:rsidR="00413954">
        <w:rPr>
          <w:rFonts w:ascii="Times New Roman" w:eastAsia="方正仿宋_GBK" w:hAnsi="Times New Roman" w:cs="Times New Roman" w:hint="eastAsia"/>
          <w:sz w:val="32"/>
          <w:szCs w:val="32"/>
        </w:rPr>
        <w:t>.</w:t>
      </w:r>
      <w:r>
        <w:rPr>
          <w:rFonts w:ascii="Times New Roman" w:eastAsia="方正仿宋_GBK" w:hAnsi="Times New Roman" w:cs="Times New Roman"/>
          <w:sz w:val="32"/>
          <w:szCs w:val="32"/>
        </w:rPr>
        <w:t>las.chaoxing.</w:t>
      </w:r>
      <w:r w:rsidRPr="00881B55">
        <w:rPr>
          <w:rFonts w:ascii="Times New Roman" w:eastAsia="方正仿宋_GBK" w:hAnsi="Times New Roman" w:cs="Times New Roman"/>
          <w:sz w:val="32"/>
          <w:szCs w:val="32"/>
        </w:rPr>
        <w:t>com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  <w:bookmarkStart w:id="0" w:name="_GoBack"/>
      <w:bookmarkEnd w:id="0"/>
    </w:p>
    <w:p w:rsidR="00881B55" w:rsidRDefault="00881B55" w:rsidP="00881B55">
      <w:pPr>
        <w:adjustRightInd w:val="0"/>
        <w:snapToGrid w:val="0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7FB72880" wp14:editId="3099B1D5">
            <wp:extent cx="3095625" cy="2989794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95783" cy="298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B55" w:rsidRPr="00881B55" w:rsidRDefault="00881B55" w:rsidP="00881B55">
      <w:pPr>
        <w:adjustRightInd w:val="0"/>
        <w:snapToGrid w:val="0"/>
        <w:spacing w:line="560" w:lineRule="exact"/>
        <w:rPr>
          <w:rFonts w:ascii="方正黑体_GBK" w:eastAsia="方正黑体_GBK" w:hAnsi="Times New Roman" w:cs="Times New Roman"/>
          <w:b/>
          <w:sz w:val="32"/>
          <w:szCs w:val="32"/>
        </w:rPr>
      </w:pPr>
      <w:r w:rsidRPr="00881B55">
        <w:rPr>
          <w:rFonts w:ascii="方正黑体_GBK" w:eastAsia="方正黑体_GBK" w:hAnsi="Times New Roman" w:cs="Times New Roman" w:hint="eastAsia"/>
          <w:b/>
          <w:sz w:val="32"/>
          <w:szCs w:val="32"/>
        </w:rPr>
        <w:t>五、组织管理</w:t>
      </w:r>
    </w:p>
    <w:p w:rsidR="00881B55" w:rsidRP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（一）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请各</w:t>
      </w:r>
      <w:r w:rsidR="000720C6">
        <w:rPr>
          <w:rFonts w:ascii="Times New Roman" w:eastAsia="方正仿宋_GBK" w:hAnsi="Times New Roman" w:cs="Times New Roman" w:hint="eastAsia"/>
          <w:sz w:val="32"/>
          <w:szCs w:val="32"/>
        </w:rPr>
        <w:t>教学院组织相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关人员报名并按时参会。</w:t>
      </w:r>
    </w:p>
    <w:p w:rsid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（二）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请各</w:t>
      </w:r>
      <w:r w:rsidR="000720C6">
        <w:rPr>
          <w:rFonts w:ascii="Times New Roman" w:eastAsia="方正仿宋_GBK" w:hAnsi="Times New Roman" w:cs="Times New Roman" w:hint="eastAsia"/>
          <w:sz w:val="32"/>
          <w:szCs w:val="32"/>
        </w:rPr>
        <w:t>教学院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于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4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日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12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00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前将参会人员名单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(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附件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)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电子版发送至邮箱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</w:t>
      </w:r>
      <w:r w:rsidRPr="00881B55">
        <w:rPr>
          <w:rFonts w:ascii="Times New Roman" w:eastAsia="方正仿宋_GBK" w:hAnsi="Times New Roman" w:cs="Times New Roman"/>
          <w:sz w:val="32"/>
          <w:szCs w:val="32"/>
        </w:rPr>
        <w:t>617071268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@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qq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.com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881B55" w:rsidRDefault="00881B55" w:rsidP="00881B55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（三）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联系人及联系电话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：王文秀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李文博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023-727901</w:t>
      </w:r>
      <w:r w:rsidR="00C051D6"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 w:rsidRPr="00881B5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0720C6" w:rsidRDefault="000720C6" w:rsidP="000720C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0720C6" w:rsidRDefault="000720C6" w:rsidP="000720C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E50954" w:rsidRDefault="00E50954">
      <w:pPr>
        <w:widowControl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br w:type="page"/>
      </w:r>
    </w:p>
    <w:p w:rsidR="00E50954" w:rsidRDefault="00E50954" w:rsidP="000720C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  <w:sectPr w:rsidR="00E509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720C6" w:rsidRDefault="000720C6" w:rsidP="000720C6">
      <w:pPr>
        <w:adjustRightInd w:val="0"/>
        <w:snapToGrid w:val="0"/>
        <w:spacing w:line="56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附件：</w:t>
      </w:r>
    </w:p>
    <w:p w:rsidR="00E50954" w:rsidRDefault="00E50954" w:rsidP="00E50954">
      <w:pPr>
        <w:spacing w:line="600" w:lineRule="exact"/>
        <w:jc w:val="center"/>
        <w:rPr>
          <w:rFonts w:ascii="方正小标宋_GBK" w:eastAsia="方正小标宋_GBK" w:hAnsi="方正小标宋简体" w:cs="方正小标宋简体"/>
          <w:bCs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bCs/>
          <w:sz w:val="44"/>
          <w:szCs w:val="44"/>
        </w:rPr>
        <w:t>高等学校实验室安全与管理培训人员情况表</w:t>
      </w:r>
    </w:p>
    <w:p w:rsidR="00E50954" w:rsidRDefault="00E50954" w:rsidP="00E50954">
      <w:pPr>
        <w:spacing w:line="600" w:lineRule="exact"/>
        <w:jc w:val="center"/>
        <w:rPr>
          <w:rFonts w:ascii="仿宋_GB2312" w:eastAsia="仿宋_GB2312" w:hAnsi="仿宋_GB2312" w:cs="仿宋_GB2312"/>
          <w:b/>
          <w:sz w:val="36"/>
          <w:szCs w:val="36"/>
        </w:rPr>
      </w:pPr>
    </w:p>
    <w:p w:rsidR="00E50954" w:rsidRDefault="00E50954" w:rsidP="00E50954">
      <w:pPr>
        <w:spacing w:line="600" w:lineRule="exact"/>
        <w:jc w:val="center"/>
        <w:rPr>
          <w:rFonts w:ascii="方正仿宋_GBK" w:eastAsia="方正仿宋_GBK" w:hAnsi="Times New Roman"/>
          <w:sz w:val="28"/>
          <w:szCs w:val="24"/>
        </w:rPr>
      </w:pPr>
      <w:r>
        <w:rPr>
          <w:rFonts w:ascii="方正仿宋_GBK" w:eastAsia="方正仿宋_GBK" w:hAnsi="Times New Roman" w:hint="eastAsia"/>
          <w:sz w:val="28"/>
          <w:szCs w:val="24"/>
        </w:rPr>
        <w:t xml:space="preserve">教学院：                    填表人：         </w:t>
      </w:r>
      <w:r>
        <w:rPr>
          <w:rFonts w:ascii="方正仿宋_GBK" w:eastAsia="方正仿宋_GBK" w:hAnsi="Times New Roman"/>
          <w:sz w:val="28"/>
          <w:szCs w:val="24"/>
        </w:rPr>
        <w:t xml:space="preserve">  </w:t>
      </w:r>
      <w:r>
        <w:rPr>
          <w:rFonts w:ascii="方正仿宋_GBK" w:eastAsia="方正仿宋_GBK" w:hAnsi="Times New Roman" w:hint="eastAsia"/>
          <w:sz w:val="28"/>
          <w:szCs w:val="24"/>
        </w:rPr>
        <w:t>联系方式：       日期：    年   月  日</w:t>
      </w:r>
    </w:p>
    <w:tbl>
      <w:tblPr>
        <w:tblW w:w="47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688"/>
        <w:gridCol w:w="3593"/>
        <w:gridCol w:w="3740"/>
        <w:gridCol w:w="3667"/>
      </w:tblGrid>
      <w:tr w:rsidR="00E50954" w:rsidTr="00E50954">
        <w:trPr>
          <w:trHeight w:val="733"/>
          <w:jc w:val="center"/>
        </w:trPr>
        <w:tc>
          <w:tcPr>
            <w:tcW w:w="332" w:type="pct"/>
            <w:vAlign w:val="center"/>
          </w:tcPr>
          <w:p w:rsidR="00E50954" w:rsidRDefault="00E50954" w:rsidP="00081602">
            <w:pPr>
              <w:spacing w:line="600" w:lineRule="exact"/>
              <w:jc w:val="center"/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黑体" w:cs="黑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621" w:type="pct"/>
            <w:vAlign w:val="center"/>
          </w:tcPr>
          <w:p w:rsidR="00E50954" w:rsidRDefault="00E50954" w:rsidP="00081602">
            <w:pPr>
              <w:spacing w:line="600" w:lineRule="exact"/>
              <w:jc w:val="center"/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黑体" w:cs="黑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322" w:type="pct"/>
            <w:vAlign w:val="center"/>
          </w:tcPr>
          <w:p w:rsidR="00E50954" w:rsidRDefault="00E50954" w:rsidP="00081602">
            <w:pPr>
              <w:spacing w:line="600" w:lineRule="exact"/>
              <w:jc w:val="center"/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  <w:t>所在单位</w:t>
            </w:r>
          </w:p>
        </w:tc>
        <w:tc>
          <w:tcPr>
            <w:tcW w:w="1376" w:type="pct"/>
            <w:vAlign w:val="center"/>
          </w:tcPr>
          <w:p w:rsidR="00E50954" w:rsidRDefault="00E50954" w:rsidP="00081602">
            <w:pPr>
              <w:spacing w:line="600" w:lineRule="exact"/>
              <w:jc w:val="center"/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黑体" w:cs="黑体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1349" w:type="pct"/>
            <w:vAlign w:val="center"/>
          </w:tcPr>
          <w:p w:rsidR="00E50954" w:rsidRDefault="00E50954" w:rsidP="00081602">
            <w:pPr>
              <w:spacing w:line="600" w:lineRule="exact"/>
              <w:jc w:val="center"/>
              <w:rPr>
                <w:rFonts w:ascii="方正黑体_GBK" w:eastAsia="方正黑体_GBK" w:hAnsi="黑体" w:cs="黑体"/>
                <w:b/>
                <w:bCs/>
                <w:sz w:val="28"/>
                <w:szCs w:val="28"/>
              </w:rPr>
            </w:pPr>
            <w:r>
              <w:rPr>
                <w:rFonts w:ascii="方正黑体_GBK" w:eastAsia="方正黑体_GBK" w:hAnsi="黑体" w:cs="黑体" w:hint="eastAsia"/>
                <w:b/>
                <w:bCs/>
                <w:sz w:val="28"/>
                <w:szCs w:val="28"/>
              </w:rPr>
              <w:t>人员类型</w:t>
            </w:r>
          </w:p>
        </w:tc>
      </w:tr>
      <w:tr w:rsidR="00E50954" w:rsidTr="00E50954">
        <w:trPr>
          <w:trHeight w:val="563"/>
          <w:jc w:val="center"/>
        </w:trPr>
        <w:tc>
          <w:tcPr>
            <w:tcW w:w="33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</w:tr>
      <w:tr w:rsidR="00E50954" w:rsidTr="00E50954">
        <w:trPr>
          <w:trHeight w:val="563"/>
          <w:jc w:val="center"/>
        </w:trPr>
        <w:tc>
          <w:tcPr>
            <w:tcW w:w="33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</w:tr>
      <w:tr w:rsidR="00E50954" w:rsidTr="00E50954">
        <w:trPr>
          <w:trHeight w:val="563"/>
          <w:jc w:val="center"/>
        </w:trPr>
        <w:tc>
          <w:tcPr>
            <w:tcW w:w="33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</w:tr>
      <w:tr w:rsidR="00E50954" w:rsidTr="00E50954">
        <w:trPr>
          <w:trHeight w:val="563"/>
          <w:jc w:val="center"/>
        </w:trPr>
        <w:tc>
          <w:tcPr>
            <w:tcW w:w="33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621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22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76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  <w:tc>
          <w:tcPr>
            <w:tcW w:w="1349" w:type="pct"/>
            <w:vAlign w:val="center"/>
          </w:tcPr>
          <w:p w:rsidR="00E50954" w:rsidRPr="001175F2" w:rsidRDefault="00E50954" w:rsidP="00081602">
            <w:pPr>
              <w:spacing w:line="600" w:lineRule="exact"/>
              <w:jc w:val="center"/>
              <w:rPr>
                <w:rFonts w:ascii="方正仿宋_GBK" w:eastAsia="方正仿宋_GBK" w:hAnsi="Times New Roman"/>
                <w:sz w:val="28"/>
                <w:szCs w:val="24"/>
              </w:rPr>
            </w:pPr>
          </w:p>
        </w:tc>
      </w:tr>
    </w:tbl>
    <w:p w:rsidR="00E50954" w:rsidRDefault="00E50954" w:rsidP="00E50954">
      <w:pPr>
        <w:spacing w:line="600" w:lineRule="exact"/>
        <w:rPr>
          <w:rFonts w:ascii="方正仿宋_GBK" w:eastAsia="方正仿宋_GBK" w:hAnsi="Times New Roman"/>
          <w:sz w:val="28"/>
          <w:szCs w:val="24"/>
        </w:rPr>
      </w:pPr>
      <w:r>
        <w:rPr>
          <w:rFonts w:ascii="方正仿宋_GBK" w:eastAsia="方正仿宋_GBK" w:hAnsi="Times New Roman" w:hint="eastAsia"/>
          <w:sz w:val="28"/>
          <w:szCs w:val="24"/>
        </w:rPr>
        <w:t>“所在单位”填写</w:t>
      </w:r>
      <w:proofErr w:type="gramStart"/>
      <w:r>
        <w:rPr>
          <w:rFonts w:ascii="方正仿宋_GBK" w:eastAsia="方正仿宋_GBK" w:hAnsi="Times New Roman" w:hint="eastAsia"/>
          <w:sz w:val="28"/>
          <w:szCs w:val="24"/>
        </w:rPr>
        <w:t>至培训</w:t>
      </w:r>
      <w:proofErr w:type="gramEnd"/>
      <w:r>
        <w:rPr>
          <w:rFonts w:ascii="方正仿宋_GBK" w:eastAsia="方正仿宋_GBK" w:hAnsi="Times New Roman"/>
          <w:sz w:val="28"/>
          <w:szCs w:val="24"/>
        </w:rPr>
        <w:t>人员所在二级单位。</w:t>
      </w:r>
    </w:p>
    <w:p w:rsidR="00E50954" w:rsidRPr="00E50954" w:rsidRDefault="00E50954" w:rsidP="00E50954">
      <w:pPr>
        <w:spacing w:line="600" w:lineRule="exact"/>
        <w:rPr>
          <w:rFonts w:ascii="方正仿宋_GBK" w:eastAsia="方正仿宋_GBK" w:hAnsi="Times New Roman"/>
          <w:sz w:val="28"/>
          <w:szCs w:val="24"/>
        </w:rPr>
      </w:pPr>
      <w:r>
        <w:rPr>
          <w:rFonts w:ascii="方正仿宋_GBK" w:eastAsia="方正仿宋_GBK" w:hAnsi="Times New Roman" w:hint="eastAsia"/>
          <w:sz w:val="28"/>
          <w:szCs w:val="24"/>
        </w:rPr>
        <w:t>“人员类型”包括：二级学院分管同志、实验室安全管理人员、实验室技术人员、实验教学一线教师等。</w:t>
      </w:r>
    </w:p>
    <w:sectPr w:rsidR="00E50954" w:rsidRPr="00E50954" w:rsidSect="00E50954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63"/>
    <w:rsid w:val="000720C6"/>
    <w:rsid w:val="003A0363"/>
    <w:rsid w:val="00413954"/>
    <w:rsid w:val="00881B55"/>
    <w:rsid w:val="008A4311"/>
    <w:rsid w:val="00C051D6"/>
    <w:rsid w:val="00D67F6C"/>
    <w:rsid w:val="00E5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B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1B55"/>
    <w:rPr>
      <w:sz w:val="18"/>
      <w:szCs w:val="18"/>
    </w:rPr>
  </w:style>
  <w:style w:type="character" w:styleId="a4">
    <w:name w:val="Hyperlink"/>
    <w:basedOn w:val="a0"/>
    <w:uiPriority w:val="99"/>
    <w:unhideWhenUsed/>
    <w:rsid w:val="00881B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1B5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81B55"/>
    <w:rPr>
      <w:sz w:val="18"/>
      <w:szCs w:val="18"/>
    </w:rPr>
  </w:style>
  <w:style w:type="character" w:styleId="a4">
    <w:name w:val="Hyperlink"/>
    <w:basedOn w:val="a0"/>
    <w:uiPriority w:val="99"/>
    <w:unhideWhenUsed/>
    <w:rsid w:val="00881B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李文博</dc:creator>
  <cp:keywords/>
  <dc:description/>
  <cp:lastModifiedBy>李文博</cp:lastModifiedBy>
  <cp:revision>6</cp:revision>
  <dcterms:created xsi:type="dcterms:W3CDTF">2024-04-23T03:29:00Z</dcterms:created>
  <dcterms:modified xsi:type="dcterms:W3CDTF">2024-04-23T05:30:00Z</dcterms:modified>
</cp:coreProperties>
</file>