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455D" w:rsidRDefault="00CC1010">
      <w:pPr>
        <w:spacing w:line="600" w:lineRule="exact"/>
        <w:jc w:val="center"/>
        <w:rPr>
          <w:rFonts w:ascii="方正小标宋_GBK" w:eastAsia="方正小标宋_GBK" w:hAnsi="方正小标宋_GBK" w:cs="方正小标宋_GBK"/>
          <w:sz w:val="44"/>
          <w:szCs w:val="44"/>
        </w:rPr>
      </w:pPr>
      <w:r>
        <w:rPr>
          <w:rFonts w:ascii="Times New Roman" w:eastAsia="方正小标宋_GBK" w:hAnsi="Times New Roman" w:cs="Times New Roman"/>
          <w:b/>
          <w:color w:val="000000"/>
          <w:spacing w:val="-10"/>
          <w:sz w:val="44"/>
          <w:szCs w:val="44"/>
        </w:rPr>
        <w:t>关于做好</w:t>
      </w:r>
      <w:r>
        <w:rPr>
          <w:rFonts w:ascii="Times New Roman" w:eastAsia="方正小标宋_GBK" w:hAnsi="Times New Roman" w:cs="Times New Roman"/>
          <w:b/>
          <w:color w:val="000000"/>
          <w:spacing w:val="-10"/>
          <w:sz w:val="44"/>
          <w:szCs w:val="44"/>
        </w:rPr>
        <w:t>202</w:t>
      </w:r>
      <w:r>
        <w:rPr>
          <w:rFonts w:ascii="Times New Roman" w:eastAsia="方正小标宋_GBK" w:hAnsi="Times New Roman" w:cs="Times New Roman" w:hint="eastAsia"/>
          <w:b/>
          <w:color w:val="000000"/>
          <w:spacing w:val="-10"/>
          <w:sz w:val="44"/>
          <w:szCs w:val="44"/>
        </w:rPr>
        <w:t>6</w:t>
      </w:r>
      <w:r>
        <w:rPr>
          <w:rFonts w:ascii="Times New Roman" w:eastAsia="方正小标宋_GBK" w:hAnsi="Times New Roman" w:cs="Times New Roman"/>
          <w:b/>
          <w:color w:val="000000"/>
          <w:spacing w:val="-10"/>
          <w:sz w:val="44"/>
          <w:szCs w:val="44"/>
        </w:rPr>
        <w:t>级学生实验室安全准入教育及</w:t>
      </w:r>
      <w:r w:rsidRPr="00880B03">
        <w:rPr>
          <w:rFonts w:ascii="Times New Roman" w:eastAsia="方正小标宋_GBK" w:hAnsi="Times New Roman" w:cs="Times New Roman" w:hint="eastAsia"/>
          <w:b/>
          <w:color w:val="000000"/>
          <w:spacing w:val="-10"/>
          <w:sz w:val="44"/>
          <w:szCs w:val="44"/>
        </w:rPr>
        <w:t>开展高校实验室安全</w:t>
      </w:r>
      <w:r w:rsidRPr="00880B03">
        <w:rPr>
          <w:rFonts w:ascii="Times New Roman" w:eastAsia="方正小标宋_GBK" w:hAnsi="Times New Roman" w:cs="Times New Roman"/>
          <w:b/>
          <w:color w:val="000000"/>
          <w:spacing w:val="-10"/>
          <w:sz w:val="44"/>
          <w:szCs w:val="44"/>
        </w:rPr>
        <w:t>教育</w:t>
      </w:r>
      <w:r w:rsidRPr="00880B03">
        <w:rPr>
          <w:rFonts w:ascii="Times New Roman" w:eastAsia="方正小标宋_GBK" w:hAnsi="Times New Roman" w:cs="Times New Roman" w:hint="eastAsia"/>
          <w:b/>
          <w:color w:val="000000"/>
          <w:spacing w:val="-10"/>
          <w:sz w:val="44"/>
          <w:szCs w:val="44"/>
        </w:rPr>
        <w:t>系列课程学习</w:t>
      </w:r>
      <w:r>
        <w:rPr>
          <w:rFonts w:ascii="Times New Roman" w:eastAsia="方正小标宋_GBK" w:hAnsi="Times New Roman" w:cs="Times New Roman"/>
          <w:b/>
          <w:color w:val="000000"/>
          <w:spacing w:val="-10"/>
          <w:sz w:val="44"/>
          <w:szCs w:val="44"/>
        </w:rPr>
        <w:t>的通知</w:t>
      </w:r>
      <w:bookmarkStart w:id="0" w:name="_GoBack"/>
      <w:bookmarkEnd w:id="0"/>
    </w:p>
    <w:p w:rsidR="0041455D" w:rsidRDefault="0041455D">
      <w:pPr>
        <w:adjustRightInd/>
        <w:snapToGrid/>
        <w:spacing w:after="0" w:line="600" w:lineRule="exact"/>
        <w:jc w:val="both"/>
        <w:rPr>
          <w:rFonts w:ascii="Times New Roman" w:eastAsia="方正小标宋_GBK" w:hAnsi="Times New Roman" w:cs="Times New Roman"/>
          <w:b/>
          <w:color w:val="000000"/>
          <w:spacing w:val="-10"/>
          <w:sz w:val="44"/>
          <w:szCs w:val="44"/>
        </w:rPr>
      </w:pPr>
    </w:p>
    <w:p w:rsidR="0041455D" w:rsidRDefault="00CC1010">
      <w:pPr>
        <w:shd w:val="clear" w:color="auto" w:fill="FFFFFF"/>
        <w:adjustRightInd/>
        <w:snapToGrid/>
        <w:spacing w:after="0" w:line="560" w:lineRule="exact"/>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t>各教学</w:t>
      </w:r>
      <w:r>
        <w:rPr>
          <w:rFonts w:ascii="Times New Roman" w:eastAsia="方正仿宋_GBK" w:hAnsi="Times New Roman" w:cs="Times New Roman" w:hint="eastAsia"/>
          <w:color w:val="333333"/>
          <w:sz w:val="32"/>
          <w:szCs w:val="32"/>
        </w:rPr>
        <w:t>单位</w:t>
      </w:r>
      <w:r>
        <w:rPr>
          <w:rFonts w:ascii="Times New Roman" w:eastAsia="方正仿宋_GBK" w:hAnsi="Times New Roman" w:cs="Times New Roman"/>
          <w:color w:val="333333"/>
          <w:sz w:val="32"/>
          <w:szCs w:val="32"/>
        </w:rPr>
        <w:t>：</w:t>
      </w:r>
    </w:p>
    <w:p w:rsidR="0041455D" w:rsidRDefault="00CC1010">
      <w:pPr>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t>根据《</w:t>
      </w:r>
      <w:r>
        <w:rPr>
          <w:rFonts w:ascii="Times New Roman" w:eastAsia="方正仿宋_GBK" w:hAnsi="Times New Roman" w:cs="Times New Roman" w:hint="eastAsia"/>
          <w:color w:val="333333"/>
          <w:sz w:val="32"/>
          <w:szCs w:val="32"/>
        </w:rPr>
        <w:t>重庆市教育委员会关于加强全市普通本科高校教学实验室安全管理工作的通知</w:t>
      </w:r>
      <w:r>
        <w:rPr>
          <w:rFonts w:ascii="Times New Roman" w:eastAsia="方正仿宋_GBK" w:hAnsi="Times New Roman" w:cs="Times New Roman"/>
          <w:color w:val="333333"/>
          <w:sz w:val="32"/>
          <w:szCs w:val="32"/>
        </w:rPr>
        <w:t>》（</w:t>
      </w:r>
      <w:proofErr w:type="gramStart"/>
      <w:r>
        <w:rPr>
          <w:rFonts w:ascii="Times New Roman" w:eastAsia="方正仿宋_GBK" w:hAnsi="Times New Roman"/>
          <w:sz w:val="32"/>
          <w:szCs w:val="32"/>
          <w:lang w:val="zh-TW" w:eastAsia="zh-TW" w:bidi="zh-TW"/>
        </w:rPr>
        <w:t>渝教</w:t>
      </w:r>
      <w:r>
        <w:rPr>
          <w:rFonts w:ascii="Times New Roman" w:eastAsia="方正仿宋_GBK" w:hAnsi="Times New Roman" w:hint="eastAsia"/>
          <w:sz w:val="32"/>
          <w:szCs w:val="32"/>
          <w:lang w:val="zh-TW" w:bidi="zh-TW"/>
        </w:rPr>
        <w:t>高</w:t>
      </w:r>
      <w:r>
        <w:rPr>
          <w:rFonts w:ascii="Times New Roman" w:eastAsia="方正仿宋_GBK" w:hAnsi="Times New Roman"/>
          <w:sz w:val="32"/>
          <w:szCs w:val="32"/>
          <w:lang w:val="zh-TW" w:eastAsia="zh-TW" w:bidi="zh-TW"/>
        </w:rPr>
        <w:t>函</w:t>
      </w:r>
      <w:proofErr w:type="gramEnd"/>
      <w:r>
        <w:rPr>
          <w:rFonts w:ascii="Times New Roman" w:eastAsia="方正仿宋_GBK" w:hAnsi="Times New Roman"/>
          <w:sz w:val="32"/>
          <w:szCs w:val="32"/>
          <w:lang w:val="zh-TW" w:eastAsia="zh-TW" w:bidi="zh-TW"/>
        </w:rPr>
        <w:t>〔</w:t>
      </w:r>
      <w:r>
        <w:rPr>
          <w:rFonts w:ascii="Times New Roman" w:eastAsia="方正仿宋_GBK" w:hAnsi="Times New Roman"/>
          <w:sz w:val="32"/>
          <w:szCs w:val="32"/>
          <w:lang w:val="zh-TW" w:eastAsia="zh-TW" w:bidi="zh-TW"/>
        </w:rPr>
        <w:t>202</w:t>
      </w:r>
      <w:r>
        <w:rPr>
          <w:rFonts w:ascii="Times New Roman" w:eastAsia="方正仿宋_GBK" w:hAnsi="Times New Roman" w:hint="eastAsia"/>
          <w:sz w:val="32"/>
          <w:szCs w:val="32"/>
          <w:lang w:val="zh-TW" w:bidi="zh-TW"/>
        </w:rPr>
        <w:t>6</w:t>
      </w:r>
      <w:r>
        <w:rPr>
          <w:rFonts w:ascii="Times New Roman" w:eastAsia="方正仿宋_GBK" w:hAnsi="Times New Roman"/>
          <w:sz w:val="32"/>
          <w:szCs w:val="32"/>
          <w:lang w:val="zh-TW" w:eastAsia="zh-TW" w:bidi="zh-TW"/>
        </w:rPr>
        <w:t>〕</w:t>
      </w:r>
      <w:r>
        <w:rPr>
          <w:rFonts w:ascii="Times New Roman" w:eastAsia="方正仿宋_GBK" w:hAnsi="Times New Roman" w:hint="eastAsia"/>
          <w:sz w:val="32"/>
          <w:szCs w:val="32"/>
          <w:lang w:val="zh-TW" w:bidi="zh-TW"/>
        </w:rPr>
        <w:t>20</w:t>
      </w:r>
      <w:r>
        <w:rPr>
          <w:rFonts w:ascii="Times New Roman" w:eastAsia="方正仿宋_GBK" w:hAnsi="Times New Roman"/>
          <w:sz w:val="32"/>
          <w:szCs w:val="32"/>
          <w:lang w:val="zh-TW" w:eastAsia="zh-TW" w:bidi="zh-TW"/>
        </w:rPr>
        <w:t>号）、《</w:t>
      </w:r>
      <w:r>
        <w:rPr>
          <w:rFonts w:ascii="Times New Roman" w:eastAsia="方正仿宋_GBK" w:hAnsi="Times New Roman" w:cs="Times New Roman" w:hint="eastAsia"/>
          <w:color w:val="333333"/>
          <w:sz w:val="32"/>
          <w:szCs w:val="32"/>
        </w:rPr>
        <w:t>重庆市教育委员会办公室关于开展高校实验室安全</w:t>
      </w:r>
      <w:r>
        <w:rPr>
          <w:rFonts w:ascii="Times New Roman" w:eastAsia="方正仿宋_GBK" w:hAnsi="Times New Roman" w:cs="Times New Roman"/>
          <w:color w:val="333333"/>
          <w:sz w:val="32"/>
          <w:szCs w:val="32"/>
        </w:rPr>
        <w:t>教育</w:t>
      </w:r>
      <w:r>
        <w:rPr>
          <w:rFonts w:ascii="Times New Roman" w:eastAsia="方正仿宋_GBK" w:hAnsi="Times New Roman" w:cs="Times New Roman" w:hint="eastAsia"/>
          <w:color w:val="333333"/>
          <w:sz w:val="32"/>
          <w:szCs w:val="32"/>
        </w:rPr>
        <w:t>系列课程学习的通知</w:t>
      </w:r>
      <w:r>
        <w:rPr>
          <w:rFonts w:ascii="Times New Roman" w:eastAsia="方正仿宋_GBK" w:hAnsi="Times New Roman"/>
          <w:sz w:val="32"/>
          <w:szCs w:val="32"/>
          <w:lang w:val="zh-TW" w:eastAsia="zh-TW" w:bidi="zh-TW"/>
        </w:rPr>
        <w:t>》（</w:t>
      </w:r>
      <w:r>
        <w:rPr>
          <w:rFonts w:eastAsia="方正仿宋_GBK"/>
          <w:color w:val="000000"/>
          <w:sz w:val="32"/>
          <w:szCs w:val="32"/>
        </w:rPr>
        <w:t>〔</w:t>
      </w:r>
      <w:r>
        <w:rPr>
          <w:rFonts w:ascii="Times New Roman" w:eastAsia="方正仿宋_GBK" w:hAnsi="Times New Roman" w:cs="Times New Roman"/>
          <w:color w:val="000000"/>
          <w:sz w:val="32"/>
          <w:szCs w:val="32"/>
        </w:rPr>
        <w:t>2026</w:t>
      </w:r>
      <w:r>
        <w:rPr>
          <w:rFonts w:ascii="Times New Roman" w:eastAsia="方正仿宋_GBK" w:hAnsi="Times New Roman" w:cs="Times New Roman"/>
          <w:color w:val="000000"/>
          <w:sz w:val="32"/>
          <w:szCs w:val="32"/>
        </w:rPr>
        <w:t>〕</w:t>
      </w:r>
      <w:r>
        <w:rPr>
          <w:rFonts w:ascii="Times New Roman" w:eastAsia="方正仿宋_GBK" w:hAnsi="Times New Roman" w:cs="Times New Roman"/>
          <w:color w:val="000000"/>
          <w:sz w:val="32"/>
          <w:szCs w:val="32"/>
        </w:rPr>
        <w:t>—175</w:t>
      </w:r>
      <w:r>
        <w:rPr>
          <w:rFonts w:ascii="Times New Roman" w:eastAsia="方正仿宋_GBK" w:hAnsi="Times New Roman"/>
          <w:sz w:val="32"/>
          <w:szCs w:val="32"/>
          <w:lang w:val="zh-TW" w:eastAsia="zh-TW" w:bidi="zh-TW"/>
        </w:rPr>
        <w:t>）、</w:t>
      </w:r>
      <w:r>
        <w:rPr>
          <w:rFonts w:ascii="Times New Roman" w:eastAsia="方正仿宋_GBK" w:hAnsi="Times New Roman" w:cs="Times New Roman" w:hint="eastAsia"/>
          <w:color w:val="333333"/>
          <w:sz w:val="32"/>
          <w:szCs w:val="32"/>
        </w:rPr>
        <w:t>《</w:t>
      </w:r>
      <w:r w:rsidR="00B00D7A">
        <w:rPr>
          <w:rFonts w:ascii="Times New Roman" w:eastAsia="方正仿宋_GBK" w:hAnsi="Times New Roman" w:cs="Times New Roman" w:hint="eastAsia"/>
          <w:color w:val="333333"/>
          <w:sz w:val="32"/>
          <w:szCs w:val="32"/>
        </w:rPr>
        <w:t>长江师范学院</w:t>
      </w:r>
      <w:r>
        <w:rPr>
          <w:rFonts w:ascii="Times New Roman" w:eastAsia="方正仿宋_GBK" w:hAnsi="Times New Roman" w:cs="Times New Roman" w:hint="eastAsia"/>
          <w:color w:val="333333"/>
          <w:sz w:val="32"/>
          <w:szCs w:val="32"/>
        </w:rPr>
        <w:t>深入开展群防群治提高基层除险固安实战能力百日攻坚行动工作方案》</w:t>
      </w:r>
      <w:bookmarkStart w:id="1" w:name="公文文号"/>
      <w:r w:rsidR="00B00D7A">
        <w:rPr>
          <w:rFonts w:ascii="Times New Roman" w:eastAsia="方正仿宋_GBK" w:hAnsi="Times New Roman"/>
          <w:sz w:val="32"/>
          <w:szCs w:val="32"/>
          <w:lang w:val="zh-TW" w:eastAsia="zh-TW" w:bidi="zh-TW"/>
        </w:rPr>
        <w:t>（</w:t>
      </w:r>
      <w:r>
        <w:rPr>
          <w:rFonts w:ascii="Times New Roman" w:eastAsia="方正仿宋_GBK" w:hAnsi="Times New Roman"/>
          <w:sz w:val="32"/>
          <w:szCs w:val="32"/>
        </w:rPr>
        <w:t>长师院委发〔</w:t>
      </w:r>
      <w:r>
        <w:rPr>
          <w:rFonts w:ascii="Times New Roman" w:eastAsia="方正仿宋_GBK" w:hAnsi="Times New Roman"/>
          <w:sz w:val="32"/>
          <w:szCs w:val="32"/>
        </w:rPr>
        <w:t>2026</w:t>
      </w:r>
      <w:r>
        <w:rPr>
          <w:rFonts w:ascii="Times New Roman" w:eastAsia="方正仿宋_GBK" w:hAnsi="Times New Roman"/>
          <w:sz w:val="32"/>
          <w:szCs w:val="32"/>
        </w:rPr>
        <w:t>〕</w:t>
      </w:r>
      <w:r>
        <w:rPr>
          <w:rFonts w:ascii="Times New Roman" w:eastAsia="方正仿宋_GBK" w:hAnsi="Times New Roman" w:cs="Times New Roman"/>
          <w:sz w:val="32"/>
          <w:szCs w:val="32"/>
        </w:rPr>
        <w:t>33</w:t>
      </w:r>
      <w:r>
        <w:rPr>
          <w:rFonts w:ascii="Times New Roman" w:eastAsia="方正仿宋_GBK" w:hAnsi="Times New Roman"/>
          <w:sz w:val="32"/>
          <w:szCs w:val="32"/>
        </w:rPr>
        <w:t>号</w:t>
      </w:r>
      <w:bookmarkEnd w:id="1"/>
      <w:r>
        <w:rPr>
          <w:rFonts w:ascii="Times New Roman" w:eastAsia="方正仿宋_GBK" w:hAnsi="Times New Roman"/>
          <w:sz w:val="32"/>
          <w:szCs w:val="32"/>
          <w:lang w:val="zh-TW" w:eastAsia="zh-TW" w:bidi="zh-TW"/>
        </w:rPr>
        <w:t>）</w:t>
      </w:r>
      <w:r>
        <w:rPr>
          <w:rFonts w:ascii="Times New Roman" w:eastAsia="方正仿宋_GBK" w:hAnsi="Times New Roman" w:hint="eastAsia"/>
          <w:sz w:val="32"/>
          <w:szCs w:val="32"/>
          <w:lang w:bidi="zh-TW"/>
        </w:rPr>
        <w:t>等</w:t>
      </w:r>
      <w:r>
        <w:rPr>
          <w:rFonts w:ascii="Times New Roman" w:eastAsia="方正仿宋_GBK" w:hAnsi="Times New Roman"/>
          <w:sz w:val="32"/>
          <w:szCs w:val="32"/>
          <w:lang w:val="zh-TW" w:eastAsia="zh-TW" w:bidi="zh-TW"/>
        </w:rPr>
        <w:t>文件要求</w:t>
      </w:r>
      <w:r>
        <w:rPr>
          <w:rFonts w:ascii="Times New Roman" w:eastAsia="方正仿宋_GBK" w:hAnsi="Times New Roman" w:cs="Times New Roman" w:hint="eastAsia"/>
          <w:color w:val="333333"/>
          <w:sz w:val="32"/>
          <w:szCs w:val="32"/>
        </w:rPr>
        <w:t>，</w:t>
      </w:r>
      <w:r>
        <w:rPr>
          <w:rFonts w:ascii="Times New Roman" w:eastAsia="方正仿宋_GBK" w:hAnsi="Times New Roman" w:cs="Times New Roman"/>
          <w:color w:val="333333"/>
          <w:sz w:val="32"/>
          <w:szCs w:val="32"/>
        </w:rPr>
        <w:t>为强化</w:t>
      </w:r>
      <w:r>
        <w:rPr>
          <w:rFonts w:ascii="Times New Roman" w:eastAsia="方正仿宋_GBK" w:hAnsi="Times New Roman" w:cs="Times New Roman"/>
          <w:color w:val="333333"/>
          <w:sz w:val="32"/>
          <w:szCs w:val="32"/>
        </w:rPr>
        <w:t>202</w:t>
      </w:r>
      <w:r>
        <w:rPr>
          <w:rFonts w:ascii="Times New Roman" w:eastAsia="方正仿宋_GBK" w:hAnsi="Times New Roman" w:cs="Times New Roman" w:hint="eastAsia"/>
          <w:color w:val="333333"/>
          <w:sz w:val="32"/>
          <w:szCs w:val="32"/>
        </w:rPr>
        <w:t>6</w:t>
      </w:r>
      <w:r>
        <w:rPr>
          <w:rFonts w:ascii="Times New Roman" w:eastAsia="方正仿宋_GBK" w:hAnsi="Times New Roman" w:cs="Times New Roman"/>
          <w:color w:val="333333"/>
          <w:sz w:val="32"/>
          <w:szCs w:val="32"/>
        </w:rPr>
        <w:t>级新生实验室安全意识，落实实验室安全准入制度，教务处组织编</w:t>
      </w:r>
      <w:r>
        <w:rPr>
          <w:rFonts w:ascii="Times New Roman" w:eastAsia="方正仿宋_GBK" w:hAnsi="Times New Roman" w:cs="Times New Roman" w:hint="eastAsia"/>
          <w:color w:val="333333"/>
          <w:sz w:val="32"/>
          <w:szCs w:val="32"/>
        </w:rPr>
        <w:t>印</w:t>
      </w:r>
      <w:r>
        <w:rPr>
          <w:rFonts w:ascii="Times New Roman" w:eastAsia="方正仿宋_GBK" w:hAnsi="Times New Roman" w:cs="Times New Roman"/>
          <w:color w:val="333333"/>
          <w:sz w:val="32"/>
          <w:szCs w:val="32"/>
        </w:rPr>
        <w:t>了《实验室安全手册》。请各</w:t>
      </w:r>
      <w:r w:rsidR="00B00D7A">
        <w:rPr>
          <w:rFonts w:ascii="Times New Roman" w:eastAsia="方正仿宋_GBK" w:hAnsi="Times New Roman" w:cs="Times New Roman" w:hint="eastAsia"/>
          <w:color w:val="333333"/>
          <w:sz w:val="32"/>
          <w:szCs w:val="32"/>
        </w:rPr>
        <w:t>教学单位</w:t>
      </w:r>
      <w:r>
        <w:rPr>
          <w:rFonts w:ascii="Times New Roman" w:eastAsia="方正仿宋_GBK" w:hAnsi="Times New Roman" w:cs="Times New Roman"/>
          <w:color w:val="333333"/>
          <w:sz w:val="32"/>
          <w:szCs w:val="32"/>
        </w:rPr>
        <w:t>组织</w:t>
      </w:r>
      <w:r>
        <w:rPr>
          <w:rFonts w:ascii="Times New Roman" w:eastAsia="方正仿宋_GBK" w:hAnsi="Times New Roman" w:cs="Times New Roman"/>
          <w:color w:val="333333"/>
          <w:sz w:val="32"/>
          <w:szCs w:val="32"/>
        </w:rPr>
        <w:t>202</w:t>
      </w:r>
      <w:r>
        <w:rPr>
          <w:rFonts w:ascii="Times New Roman" w:eastAsia="方正仿宋_GBK" w:hAnsi="Times New Roman" w:cs="Times New Roman" w:hint="eastAsia"/>
          <w:color w:val="333333"/>
          <w:sz w:val="32"/>
          <w:szCs w:val="32"/>
        </w:rPr>
        <w:t>6</w:t>
      </w:r>
      <w:r>
        <w:rPr>
          <w:rFonts w:ascii="Times New Roman" w:eastAsia="方正仿宋_GBK" w:hAnsi="Times New Roman" w:cs="Times New Roman"/>
          <w:color w:val="333333"/>
          <w:sz w:val="32"/>
          <w:szCs w:val="32"/>
        </w:rPr>
        <w:t>级新生学习手册内容，牢固树立实验室安全意识，掌握实验室安全基本知识和事故防患能力。现将手册发放</w:t>
      </w:r>
      <w:r>
        <w:rPr>
          <w:rFonts w:ascii="Times New Roman" w:eastAsia="方正仿宋_GBK" w:hAnsi="Times New Roman" w:cs="Times New Roman" w:hint="eastAsia"/>
          <w:color w:val="333333"/>
          <w:sz w:val="32"/>
          <w:szCs w:val="32"/>
        </w:rPr>
        <w:t>、</w:t>
      </w:r>
      <w:r>
        <w:rPr>
          <w:rFonts w:ascii="Times New Roman" w:eastAsia="方正仿宋_GBK" w:hAnsi="Times New Roman" w:cs="Times New Roman"/>
          <w:color w:val="333333"/>
          <w:sz w:val="32"/>
          <w:szCs w:val="32"/>
        </w:rPr>
        <w:t>“</w:t>
      </w:r>
      <w:r>
        <w:rPr>
          <w:rFonts w:ascii="Times New Roman" w:eastAsia="方正仿宋_GBK" w:hAnsi="Times New Roman" w:cs="Times New Roman"/>
          <w:color w:val="333333"/>
          <w:sz w:val="32"/>
          <w:szCs w:val="32"/>
        </w:rPr>
        <w:t>实验室安全责任书</w:t>
      </w:r>
      <w:r>
        <w:rPr>
          <w:rFonts w:ascii="Times New Roman" w:eastAsia="方正仿宋_GBK" w:hAnsi="Times New Roman" w:cs="Times New Roman"/>
          <w:color w:val="333333"/>
          <w:sz w:val="32"/>
          <w:szCs w:val="32"/>
        </w:rPr>
        <w:t>”</w:t>
      </w:r>
      <w:r>
        <w:rPr>
          <w:rFonts w:ascii="Times New Roman" w:eastAsia="方正仿宋_GBK" w:hAnsi="Times New Roman" w:cs="Times New Roman"/>
          <w:color w:val="333333"/>
          <w:sz w:val="32"/>
          <w:szCs w:val="32"/>
        </w:rPr>
        <w:t>签订及高校</w:t>
      </w:r>
      <w:r>
        <w:rPr>
          <w:rFonts w:eastAsia="方正仿宋_GBK" w:cs="方正仿宋_GBK" w:hint="eastAsia"/>
          <w:sz w:val="32"/>
          <w:szCs w:val="32"/>
        </w:rPr>
        <w:t>实验室安全教育系列课程学习</w:t>
      </w:r>
      <w:r>
        <w:rPr>
          <w:rFonts w:ascii="Times New Roman" w:eastAsia="方正仿宋_GBK" w:hAnsi="Times New Roman" w:cs="Times New Roman"/>
          <w:color w:val="333333"/>
          <w:sz w:val="32"/>
          <w:szCs w:val="32"/>
        </w:rPr>
        <w:t>有关事宜通知如下：</w:t>
      </w:r>
    </w:p>
    <w:p w:rsidR="0041455D" w:rsidRDefault="00CC1010">
      <w:pPr>
        <w:shd w:val="clear" w:color="auto" w:fill="FFFFFF"/>
        <w:adjustRightInd/>
        <w:snapToGrid/>
        <w:spacing w:after="0" w:line="560" w:lineRule="exact"/>
        <w:ind w:left="643"/>
        <w:jc w:val="both"/>
        <w:rPr>
          <w:rFonts w:ascii="Times New Roman" w:eastAsia="方正黑体_GBK" w:hAnsi="Times New Roman" w:cs="Times New Roman"/>
          <w:b/>
          <w:color w:val="000000" w:themeColor="text1"/>
          <w:sz w:val="32"/>
          <w:szCs w:val="32"/>
        </w:rPr>
      </w:pPr>
      <w:r>
        <w:rPr>
          <w:rFonts w:ascii="Times New Roman" w:eastAsia="方正黑体_GBK" w:hAnsi="Times New Roman" w:cs="Times New Roman" w:hint="eastAsia"/>
          <w:b/>
          <w:color w:val="000000" w:themeColor="text1"/>
          <w:sz w:val="32"/>
          <w:szCs w:val="32"/>
        </w:rPr>
        <w:t>一、实验室安全准入教育</w:t>
      </w:r>
    </w:p>
    <w:p w:rsidR="0041455D" w:rsidRDefault="00CC1010">
      <w:pPr>
        <w:shd w:val="clear" w:color="auto" w:fill="FFFFFF"/>
        <w:adjustRightInd/>
        <w:snapToGrid/>
        <w:spacing w:after="0" w:line="560" w:lineRule="exact"/>
        <w:ind w:firstLineChars="200" w:firstLine="643"/>
        <w:jc w:val="both"/>
        <w:rPr>
          <w:rFonts w:ascii="Times New Roman" w:eastAsia="方正黑体_GBK" w:hAnsi="Times New Roman" w:cs="Times New Roman"/>
          <w:b/>
          <w:color w:val="333333"/>
          <w:sz w:val="32"/>
          <w:szCs w:val="32"/>
        </w:rPr>
      </w:pPr>
      <w:r>
        <w:rPr>
          <w:rFonts w:eastAsia="方正楷体_GBK" w:hint="eastAsia"/>
          <w:b/>
          <w:kern w:val="2"/>
          <w:sz w:val="32"/>
          <w:szCs w:val="32"/>
        </w:rPr>
        <w:t>（一）手册领取</w:t>
      </w: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hint="eastAsia"/>
          <w:color w:val="333333"/>
          <w:sz w:val="32"/>
          <w:szCs w:val="32"/>
        </w:rPr>
        <w:t>请</w:t>
      </w:r>
      <w:r>
        <w:rPr>
          <w:rFonts w:ascii="Times New Roman" w:eastAsia="方正仿宋_GBK" w:hAnsi="Times New Roman" w:cs="Times New Roman"/>
          <w:color w:val="333333"/>
          <w:sz w:val="32"/>
          <w:szCs w:val="32"/>
        </w:rPr>
        <w:t>材料科学与工程学院、现代农业与生物工程学院、化学化工学院、绿色智慧环境学院、电子信息工程学院、机器人工程学院和土木建筑工程学院</w:t>
      </w:r>
      <w:r>
        <w:rPr>
          <w:rFonts w:ascii="方正仿宋_GBK" w:eastAsia="方正仿宋_GBK" w:hint="eastAsia"/>
          <w:color w:val="333333"/>
          <w:sz w:val="32"/>
          <w:szCs w:val="32"/>
          <w:shd w:val="clear" w:color="auto" w:fill="FFFFFF"/>
        </w:rPr>
        <w:t>在</w:t>
      </w:r>
      <w:r>
        <w:rPr>
          <w:rFonts w:ascii="Times New Roman" w:eastAsia="方正仿宋_GBK" w:hAnsi="Times New Roman" w:cs="Times New Roman"/>
          <w:color w:val="333333"/>
          <w:sz w:val="32"/>
          <w:szCs w:val="32"/>
          <w:shd w:val="clear" w:color="auto" w:fill="FFFFFF"/>
        </w:rPr>
        <w:t>9</w:t>
      </w:r>
      <w:r>
        <w:rPr>
          <w:rFonts w:ascii="方正仿宋_GBK" w:eastAsia="方正仿宋_GBK" w:hint="eastAsia"/>
          <w:color w:val="333333"/>
          <w:sz w:val="32"/>
          <w:szCs w:val="32"/>
          <w:shd w:val="clear" w:color="auto" w:fill="FFFFFF"/>
        </w:rPr>
        <w:t>月</w:t>
      </w:r>
      <w:r>
        <w:rPr>
          <w:rFonts w:ascii="Times New Roman" w:eastAsia="方正仿宋_GBK" w:hAnsi="Times New Roman" w:cs="Times New Roman" w:hint="eastAsia"/>
          <w:color w:val="333333"/>
          <w:sz w:val="32"/>
          <w:szCs w:val="32"/>
          <w:shd w:val="clear" w:color="auto" w:fill="FFFFFF"/>
        </w:rPr>
        <w:t>18</w:t>
      </w:r>
      <w:r>
        <w:rPr>
          <w:rFonts w:ascii="方正仿宋_GBK" w:eastAsia="方正仿宋_GBK" w:hint="eastAsia"/>
          <w:color w:val="333333"/>
          <w:sz w:val="32"/>
          <w:szCs w:val="32"/>
          <w:shd w:val="clear" w:color="auto" w:fill="FFFFFF"/>
        </w:rPr>
        <w:t>日前到教务处</w:t>
      </w:r>
      <w:r>
        <w:rPr>
          <w:rFonts w:ascii="Times New Roman" w:eastAsia="方正仿宋_GBK" w:hAnsi="Times New Roman" w:cs="Times New Roman"/>
          <w:color w:val="333333"/>
          <w:sz w:val="32"/>
          <w:szCs w:val="32"/>
          <w:shd w:val="clear" w:color="auto" w:fill="FFFFFF"/>
        </w:rPr>
        <w:t>213</w:t>
      </w:r>
      <w:r>
        <w:rPr>
          <w:rFonts w:ascii="Times New Roman" w:eastAsia="方正仿宋_GBK" w:hAnsi="Times New Roman" w:cs="Times New Roman"/>
          <w:color w:val="333333"/>
          <w:sz w:val="32"/>
          <w:szCs w:val="32"/>
          <w:shd w:val="clear" w:color="auto" w:fill="FFFFFF"/>
        </w:rPr>
        <w:t>办公室</w:t>
      </w:r>
      <w:r>
        <w:rPr>
          <w:rFonts w:ascii="方正仿宋_GBK" w:eastAsia="方正仿宋_GBK" w:hint="eastAsia"/>
          <w:color w:val="333333"/>
          <w:sz w:val="32"/>
          <w:szCs w:val="32"/>
          <w:shd w:val="clear" w:color="auto" w:fill="FFFFFF"/>
        </w:rPr>
        <w:t>领取《实验室安全手册》</w:t>
      </w:r>
      <w:r>
        <w:rPr>
          <w:rFonts w:ascii="Times New Roman" w:eastAsia="方正仿宋_GBK" w:hAnsi="Times New Roman" w:cs="Times New Roman"/>
          <w:color w:val="333333"/>
          <w:sz w:val="32"/>
          <w:szCs w:val="32"/>
        </w:rPr>
        <w:t>。</w:t>
      </w:r>
    </w:p>
    <w:p w:rsidR="0041455D" w:rsidRDefault="00CC1010">
      <w:pPr>
        <w:shd w:val="clear" w:color="auto" w:fill="FFFFFF"/>
        <w:adjustRightInd/>
        <w:snapToGrid/>
        <w:spacing w:after="0" w:line="560" w:lineRule="exact"/>
        <w:ind w:firstLineChars="200" w:firstLine="643"/>
        <w:jc w:val="both"/>
        <w:rPr>
          <w:rFonts w:ascii="Times New Roman" w:eastAsia="方正仿宋_GBK" w:hAnsi="Times New Roman" w:cs="Times New Roman"/>
          <w:b/>
          <w:color w:val="333333"/>
          <w:sz w:val="32"/>
          <w:szCs w:val="32"/>
        </w:rPr>
      </w:pPr>
      <w:r>
        <w:rPr>
          <w:rFonts w:eastAsia="方正楷体_GBK" w:hint="eastAsia"/>
          <w:b/>
          <w:kern w:val="2"/>
          <w:sz w:val="32"/>
          <w:szCs w:val="32"/>
        </w:rPr>
        <w:t>（二）</w:t>
      </w:r>
      <w:r>
        <w:rPr>
          <w:rFonts w:eastAsia="方正楷体_GBK"/>
          <w:b/>
          <w:kern w:val="2"/>
          <w:sz w:val="32"/>
          <w:szCs w:val="32"/>
        </w:rPr>
        <w:t>安全教育</w:t>
      </w: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lastRenderedPageBreak/>
        <w:t>请各相关教学单位实验室安全负责人组织落实</w:t>
      </w:r>
      <w:r>
        <w:rPr>
          <w:rFonts w:ascii="方正仿宋_GBK" w:eastAsia="方正仿宋_GBK" w:hint="eastAsia"/>
          <w:color w:val="333333"/>
          <w:sz w:val="32"/>
          <w:szCs w:val="32"/>
          <w:shd w:val="clear" w:color="auto" w:fill="FFFFFF"/>
        </w:rPr>
        <w:t>本单位手册的发放</w:t>
      </w:r>
      <w:r>
        <w:rPr>
          <w:rFonts w:ascii="Times New Roman" w:eastAsia="方正仿宋_GBK" w:hAnsi="Times New Roman" w:cs="Times New Roman"/>
          <w:color w:val="333333"/>
          <w:sz w:val="32"/>
          <w:szCs w:val="32"/>
        </w:rPr>
        <w:t>，通过开展形式多样的活动组织新生对手册进行学习，签订《实验室安全责任书》（</w:t>
      </w:r>
      <w:r>
        <w:rPr>
          <w:rFonts w:ascii="Times New Roman" w:eastAsia="方正仿宋_GBK" w:hAnsi="Times New Roman" w:cs="Times New Roman" w:hint="eastAsia"/>
          <w:color w:val="333333"/>
          <w:sz w:val="32"/>
          <w:szCs w:val="32"/>
        </w:rPr>
        <w:t>见</w:t>
      </w:r>
      <w:r>
        <w:rPr>
          <w:rFonts w:ascii="Times New Roman" w:eastAsia="方正仿宋_GBK" w:hAnsi="Times New Roman" w:cs="Times New Roman"/>
          <w:color w:val="333333"/>
          <w:sz w:val="32"/>
          <w:szCs w:val="32"/>
        </w:rPr>
        <w:t>附件</w:t>
      </w:r>
      <w:r>
        <w:rPr>
          <w:rFonts w:ascii="Times New Roman" w:eastAsia="方正仿宋_GBK" w:hAnsi="Times New Roman" w:cs="Times New Roman" w:hint="eastAsia"/>
          <w:color w:val="333333"/>
          <w:sz w:val="32"/>
          <w:szCs w:val="32"/>
        </w:rPr>
        <w:t>1</w:t>
      </w:r>
      <w:r>
        <w:rPr>
          <w:rFonts w:ascii="Times New Roman" w:eastAsia="方正仿宋_GBK" w:hAnsi="Times New Roman" w:cs="Times New Roman" w:hint="eastAsia"/>
          <w:color w:val="333333"/>
          <w:sz w:val="32"/>
          <w:szCs w:val="32"/>
        </w:rPr>
        <w:t>，</w:t>
      </w:r>
      <w:r>
        <w:rPr>
          <w:rFonts w:ascii="Times New Roman" w:eastAsia="方正仿宋_GBK" w:hAnsi="Times New Roman" w:cs="Times New Roman"/>
          <w:color w:val="333333"/>
          <w:sz w:val="32"/>
          <w:szCs w:val="32"/>
        </w:rPr>
        <w:t>一式两份，包括</w:t>
      </w:r>
      <w:r>
        <w:rPr>
          <w:rFonts w:ascii="Times New Roman" w:eastAsia="方正仿宋_GBK" w:hAnsi="Times New Roman" w:cs="Times New Roman"/>
          <w:color w:val="333333"/>
          <w:sz w:val="32"/>
          <w:szCs w:val="32"/>
        </w:rPr>
        <w:t>“</w:t>
      </w:r>
      <w:r>
        <w:rPr>
          <w:rFonts w:ascii="Times New Roman" w:eastAsia="方正仿宋_GBK" w:hAnsi="Times New Roman" w:cs="Times New Roman"/>
          <w:color w:val="333333"/>
          <w:sz w:val="32"/>
          <w:szCs w:val="32"/>
        </w:rPr>
        <w:t>学生留存页</w:t>
      </w:r>
      <w:r>
        <w:rPr>
          <w:rFonts w:ascii="Times New Roman" w:eastAsia="方正仿宋_GBK" w:hAnsi="Times New Roman" w:cs="Times New Roman"/>
          <w:color w:val="333333"/>
          <w:sz w:val="32"/>
          <w:szCs w:val="32"/>
        </w:rPr>
        <w:t>”</w:t>
      </w:r>
      <w:r>
        <w:rPr>
          <w:rFonts w:ascii="Times New Roman" w:eastAsia="方正仿宋_GBK" w:hAnsi="Times New Roman" w:cs="Times New Roman"/>
          <w:color w:val="333333"/>
          <w:sz w:val="32"/>
          <w:szCs w:val="32"/>
        </w:rPr>
        <w:t>、</w:t>
      </w:r>
      <w:r>
        <w:rPr>
          <w:rFonts w:ascii="Times New Roman" w:eastAsia="方正仿宋_GBK" w:hAnsi="Times New Roman" w:cs="Times New Roman"/>
          <w:color w:val="333333"/>
          <w:sz w:val="32"/>
          <w:szCs w:val="32"/>
        </w:rPr>
        <w:t>“</w:t>
      </w:r>
      <w:r>
        <w:rPr>
          <w:rFonts w:ascii="Times New Roman" w:eastAsia="方正仿宋_GBK" w:hAnsi="Times New Roman" w:cs="Times New Roman"/>
          <w:color w:val="333333"/>
          <w:sz w:val="32"/>
          <w:szCs w:val="32"/>
        </w:rPr>
        <w:t>院系存档页</w:t>
      </w:r>
      <w:r>
        <w:rPr>
          <w:rFonts w:ascii="Times New Roman" w:eastAsia="方正仿宋_GBK" w:hAnsi="Times New Roman" w:cs="Times New Roman"/>
          <w:color w:val="333333"/>
          <w:sz w:val="32"/>
          <w:szCs w:val="32"/>
        </w:rPr>
        <w:t>”</w:t>
      </w:r>
      <w:r>
        <w:rPr>
          <w:rFonts w:ascii="Times New Roman" w:eastAsia="方正仿宋_GBK" w:hAnsi="Times New Roman" w:cs="Times New Roman"/>
          <w:color w:val="333333"/>
          <w:sz w:val="32"/>
          <w:szCs w:val="32"/>
        </w:rPr>
        <w:t>）。</w:t>
      </w:r>
    </w:p>
    <w:p w:rsidR="0041455D" w:rsidRDefault="00CC1010">
      <w:pPr>
        <w:shd w:val="clear" w:color="auto" w:fill="FFFFFF"/>
        <w:adjustRightInd/>
        <w:snapToGrid/>
        <w:spacing w:after="0" w:line="560" w:lineRule="exact"/>
        <w:ind w:firstLineChars="200" w:firstLine="643"/>
        <w:jc w:val="both"/>
        <w:rPr>
          <w:rFonts w:ascii="Times New Roman" w:eastAsia="方正黑体_GBK" w:hAnsi="Times New Roman" w:cs="Times New Roman"/>
          <w:b/>
          <w:color w:val="333333"/>
          <w:sz w:val="32"/>
          <w:szCs w:val="32"/>
        </w:rPr>
      </w:pPr>
      <w:r>
        <w:rPr>
          <w:rFonts w:eastAsia="方正楷体_GBK" w:hint="eastAsia"/>
          <w:b/>
          <w:kern w:val="2"/>
          <w:sz w:val="32"/>
          <w:szCs w:val="32"/>
        </w:rPr>
        <w:t>（三）</w:t>
      </w:r>
      <w:r>
        <w:rPr>
          <w:rFonts w:eastAsia="方正楷体_GBK"/>
          <w:b/>
          <w:kern w:val="2"/>
          <w:sz w:val="32"/>
          <w:szCs w:val="32"/>
        </w:rPr>
        <w:t>工作总结</w:t>
      </w: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t>请各单位</w:t>
      </w:r>
      <w:r w:rsidR="00B00D7A">
        <w:rPr>
          <w:rFonts w:ascii="Times New Roman" w:eastAsia="方正仿宋_GBK" w:hAnsi="Times New Roman" w:cs="Times New Roman" w:hint="eastAsia"/>
          <w:color w:val="333333"/>
          <w:sz w:val="32"/>
          <w:szCs w:val="32"/>
        </w:rPr>
        <w:t>于</w:t>
      </w:r>
      <w:r>
        <w:rPr>
          <w:rFonts w:ascii="Times New Roman" w:eastAsia="方正仿宋_GBK" w:hAnsi="Times New Roman" w:cs="Times New Roman"/>
          <w:color w:val="333333"/>
          <w:sz w:val="32"/>
          <w:szCs w:val="32"/>
        </w:rPr>
        <w:t>10</w:t>
      </w:r>
      <w:r>
        <w:rPr>
          <w:rFonts w:ascii="Times New Roman" w:eastAsia="方正仿宋_GBK" w:hAnsi="Times New Roman" w:cs="Times New Roman"/>
          <w:color w:val="333333"/>
          <w:sz w:val="32"/>
          <w:szCs w:val="32"/>
        </w:rPr>
        <w:t>月</w:t>
      </w:r>
      <w:r>
        <w:rPr>
          <w:rFonts w:ascii="Times New Roman" w:eastAsia="方正仿宋_GBK" w:hAnsi="Times New Roman" w:cs="Times New Roman" w:hint="eastAsia"/>
          <w:color w:val="333333"/>
          <w:sz w:val="32"/>
          <w:szCs w:val="32"/>
        </w:rPr>
        <w:t>15</w:t>
      </w:r>
      <w:r>
        <w:rPr>
          <w:rFonts w:ascii="Times New Roman" w:eastAsia="方正仿宋_GBK" w:hAnsi="Times New Roman" w:cs="Times New Roman"/>
          <w:color w:val="333333"/>
          <w:sz w:val="32"/>
          <w:szCs w:val="32"/>
        </w:rPr>
        <w:t>日前</w:t>
      </w:r>
      <w:r w:rsidR="00B00D7A">
        <w:rPr>
          <w:rFonts w:ascii="Times New Roman" w:eastAsia="方正仿宋_GBK" w:hAnsi="Times New Roman" w:cs="Times New Roman"/>
          <w:color w:val="333333"/>
          <w:sz w:val="32"/>
          <w:szCs w:val="32"/>
        </w:rPr>
        <w:t>，</w:t>
      </w:r>
      <w:r w:rsidR="00B00D7A">
        <w:rPr>
          <w:rFonts w:ascii="Times New Roman" w:eastAsia="方正仿宋_GBK" w:hAnsi="Times New Roman" w:cs="Times New Roman" w:hint="eastAsia"/>
          <w:color w:val="333333"/>
          <w:sz w:val="32"/>
          <w:szCs w:val="32"/>
        </w:rPr>
        <w:t>将</w:t>
      </w:r>
      <w:r>
        <w:rPr>
          <w:rFonts w:ascii="Times New Roman" w:eastAsia="方正仿宋_GBK" w:hAnsi="Times New Roman" w:cs="Times New Roman"/>
          <w:color w:val="333333"/>
          <w:sz w:val="32"/>
          <w:szCs w:val="32"/>
        </w:rPr>
        <w:t>工作总结</w:t>
      </w:r>
      <w:r w:rsidR="00B00D7A">
        <w:rPr>
          <w:rFonts w:ascii="Times New Roman" w:eastAsia="方正仿宋_GBK" w:hAnsi="Times New Roman" w:cs="Times New Roman" w:hint="eastAsia"/>
          <w:color w:val="333333"/>
          <w:sz w:val="32"/>
          <w:szCs w:val="32"/>
        </w:rPr>
        <w:t>（</w:t>
      </w:r>
      <w:r>
        <w:rPr>
          <w:rFonts w:ascii="Times New Roman" w:eastAsia="方正仿宋_GBK" w:hAnsi="Times New Roman" w:cs="Times New Roman"/>
          <w:color w:val="333333"/>
          <w:sz w:val="32"/>
          <w:szCs w:val="32"/>
        </w:rPr>
        <w:t>附相关照片</w:t>
      </w:r>
      <w:r w:rsidR="00B00D7A">
        <w:rPr>
          <w:rFonts w:ascii="Times New Roman" w:eastAsia="方正仿宋_GBK" w:hAnsi="Times New Roman" w:cs="Times New Roman" w:hint="eastAsia"/>
          <w:color w:val="333333"/>
          <w:sz w:val="32"/>
          <w:szCs w:val="32"/>
        </w:rPr>
        <w:t>）</w:t>
      </w:r>
      <w:proofErr w:type="gramStart"/>
      <w:r w:rsidR="00B00D7A">
        <w:rPr>
          <w:rFonts w:ascii="Times New Roman" w:eastAsia="方正仿宋_GBK" w:hAnsi="Times New Roman" w:cs="Times New Roman" w:hint="eastAsia"/>
          <w:color w:val="333333"/>
          <w:sz w:val="32"/>
          <w:szCs w:val="32"/>
        </w:rPr>
        <w:t>提</w:t>
      </w:r>
      <w:r>
        <w:rPr>
          <w:rFonts w:ascii="Times New Roman" w:eastAsia="方正仿宋_GBK" w:hAnsi="Times New Roman" w:cs="Times New Roman"/>
          <w:color w:val="333333"/>
          <w:sz w:val="32"/>
          <w:szCs w:val="32"/>
        </w:rPr>
        <w:t>交到致远</w:t>
      </w:r>
      <w:proofErr w:type="gramEnd"/>
      <w:r>
        <w:rPr>
          <w:rFonts w:ascii="Times New Roman" w:eastAsia="方正仿宋_GBK" w:hAnsi="Times New Roman" w:cs="Times New Roman"/>
          <w:color w:val="333333"/>
          <w:sz w:val="32"/>
          <w:szCs w:val="32"/>
        </w:rPr>
        <w:t>楼</w:t>
      </w:r>
      <w:r>
        <w:rPr>
          <w:rFonts w:ascii="Times New Roman" w:eastAsia="方正仿宋_GBK" w:hAnsi="Times New Roman" w:cs="Times New Roman"/>
          <w:color w:val="333333"/>
          <w:sz w:val="32"/>
          <w:szCs w:val="32"/>
        </w:rPr>
        <w:t>213</w:t>
      </w:r>
      <w:r>
        <w:rPr>
          <w:rFonts w:ascii="Times New Roman" w:eastAsia="方正仿宋_GBK" w:hAnsi="Times New Roman" w:cs="Times New Roman"/>
          <w:color w:val="333333"/>
          <w:sz w:val="32"/>
          <w:szCs w:val="32"/>
        </w:rPr>
        <w:t>办公室。</w:t>
      </w:r>
    </w:p>
    <w:p w:rsidR="0041455D" w:rsidRDefault="00CC1010">
      <w:pPr>
        <w:shd w:val="clear" w:color="auto" w:fill="FFFFFF"/>
        <w:adjustRightInd/>
        <w:snapToGrid/>
        <w:spacing w:after="0" w:line="560" w:lineRule="exact"/>
        <w:ind w:firstLineChars="200" w:firstLine="643"/>
        <w:jc w:val="both"/>
        <w:rPr>
          <w:rFonts w:ascii="Times New Roman" w:eastAsia="方正黑体_GBK" w:hAnsi="Times New Roman" w:cs="Times New Roman"/>
          <w:b/>
          <w:color w:val="000000" w:themeColor="text1"/>
          <w:sz w:val="32"/>
          <w:szCs w:val="32"/>
        </w:rPr>
      </w:pPr>
      <w:r>
        <w:rPr>
          <w:rFonts w:ascii="Times New Roman" w:eastAsia="方正黑体_GBK" w:hAnsi="Times New Roman" w:cs="Times New Roman" w:hint="eastAsia"/>
          <w:b/>
          <w:color w:val="000000" w:themeColor="text1"/>
          <w:sz w:val="32"/>
          <w:szCs w:val="32"/>
        </w:rPr>
        <w:t>二、高校实验室安全教育系列课程学习</w:t>
      </w:r>
    </w:p>
    <w:p w:rsidR="0041455D" w:rsidRDefault="00CC1010">
      <w:pPr>
        <w:shd w:val="clear" w:color="auto" w:fill="FFFFFF"/>
        <w:adjustRightInd/>
        <w:snapToGrid/>
        <w:spacing w:after="0" w:line="560" w:lineRule="exact"/>
        <w:ind w:firstLineChars="200" w:firstLine="643"/>
        <w:jc w:val="both"/>
        <w:rPr>
          <w:rFonts w:eastAsia="方正仿宋_GBK" w:cs="方正仿宋_GBK"/>
          <w:sz w:val="32"/>
          <w:szCs w:val="32"/>
        </w:rPr>
      </w:pPr>
      <w:r>
        <w:rPr>
          <w:rFonts w:eastAsia="方正楷体_GBK" w:hint="eastAsia"/>
          <w:b/>
          <w:kern w:val="2"/>
          <w:sz w:val="32"/>
          <w:szCs w:val="32"/>
        </w:rPr>
        <w:t>（一）</w:t>
      </w:r>
      <w:r>
        <w:rPr>
          <w:rFonts w:eastAsia="方正仿宋_GBK" w:cs="方正仿宋_GBK" w:hint="eastAsia"/>
          <w:sz w:val="32"/>
          <w:szCs w:val="32"/>
        </w:rPr>
        <w:t>培训对象：</w:t>
      </w:r>
      <w:r w:rsidR="009E430F" w:rsidRPr="009E430F">
        <w:rPr>
          <w:rFonts w:ascii="Times New Roman" w:eastAsia="方正仿宋_GBK" w:hAnsi="Times New Roman" w:cs="方正仿宋_GBK" w:hint="eastAsia"/>
          <w:sz w:val="32"/>
          <w:szCs w:val="32"/>
        </w:rPr>
        <w:t>参与实验教育教学的师生</w:t>
      </w:r>
      <w:r w:rsidR="009E430F">
        <w:rPr>
          <w:rFonts w:ascii="Times New Roman" w:eastAsia="方正仿宋_GBK" w:hAnsi="Times New Roman" w:cs="方正仿宋_GBK" w:hint="eastAsia"/>
          <w:sz w:val="32"/>
          <w:szCs w:val="32"/>
        </w:rPr>
        <w:t>。</w:t>
      </w:r>
    </w:p>
    <w:p w:rsidR="0041455D" w:rsidRDefault="00CC1010">
      <w:pPr>
        <w:pStyle w:val="a7"/>
        <w:widowControl/>
        <w:adjustRightInd w:val="0"/>
        <w:snapToGrid w:val="0"/>
        <w:spacing w:beforeAutospacing="0" w:afterAutospacing="0" w:line="600" w:lineRule="exact"/>
        <w:ind w:firstLineChars="200" w:firstLine="643"/>
        <w:jc w:val="both"/>
        <w:rPr>
          <w:rFonts w:eastAsia="方正仿宋_GBK" w:cs="方正仿宋_GBK"/>
          <w:sz w:val="32"/>
          <w:szCs w:val="32"/>
        </w:rPr>
      </w:pPr>
      <w:r>
        <w:rPr>
          <w:rFonts w:eastAsia="方正楷体_GBK" w:hint="eastAsia"/>
          <w:b/>
          <w:kern w:val="2"/>
          <w:sz w:val="32"/>
          <w:szCs w:val="32"/>
        </w:rPr>
        <w:t>（二）</w:t>
      </w:r>
      <w:r>
        <w:rPr>
          <w:rFonts w:eastAsia="方正仿宋_GBK" w:cs="方正仿宋_GBK" w:hint="eastAsia"/>
          <w:sz w:val="32"/>
          <w:szCs w:val="32"/>
        </w:rPr>
        <w:t>课程内容：实验室安全基础知识、专业领域风险防控及交叉实验安全管理等，共</w:t>
      </w:r>
      <w:r>
        <w:rPr>
          <w:rFonts w:eastAsia="方正仿宋_GBK" w:cs="方正仿宋_GBK" w:hint="eastAsia"/>
          <w:sz w:val="32"/>
          <w:szCs w:val="32"/>
        </w:rPr>
        <w:t>13</w:t>
      </w:r>
      <w:r>
        <w:rPr>
          <w:rFonts w:eastAsia="方正仿宋_GBK" w:cs="方正仿宋_GBK" w:hint="eastAsia"/>
          <w:sz w:val="32"/>
          <w:szCs w:val="32"/>
        </w:rPr>
        <w:t>门课程、</w:t>
      </w:r>
      <w:r>
        <w:rPr>
          <w:rFonts w:eastAsia="方正仿宋_GBK" w:cs="方正仿宋_GBK" w:hint="eastAsia"/>
          <w:sz w:val="32"/>
          <w:szCs w:val="32"/>
        </w:rPr>
        <w:t>32</w:t>
      </w:r>
      <w:r>
        <w:rPr>
          <w:rFonts w:eastAsia="方正仿宋_GBK" w:cs="方正仿宋_GBK" w:hint="eastAsia"/>
          <w:sz w:val="32"/>
          <w:szCs w:val="32"/>
        </w:rPr>
        <w:t>学时。</w:t>
      </w:r>
    </w:p>
    <w:p w:rsidR="0041455D" w:rsidRDefault="00CC1010">
      <w:pPr>
        <w:shd w:val="clear" w:color="auto" w:fill="FFFFFF"/>
        <w:adjustRightInd/>
        <w:snapToGrid/>
        <w:spacing w:after="0" w:line="560" w:lineRule="exact"/>
        <w:ind w:firstLineChars="200" w:firstLine="643"/>
        <w:jc w:val="both"/>
        <w:rPr>
          <w:rFonts w:eastAsia="方正楷体_GBK"/>
          <w:b/>
          <w:kern w:val="2"/>
          <w:sz w:val="32"/>
          <w:szCs w:val="32"/>
        </w:rPr>
      </w:pPr>
      <w:r>
        <w:rPr>
          <w:rFonts w:eastAsia="方正楷体_GBK" w:hint="eastAsia"/>
          <w:b/>
          <w:kern w:val="2"/>
          <w:sz w:val="32"/>
          <w:szCs w:val="32"/>
        </w:rPr>
        <w:t>（三）学习方式</w:t>
      </w: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方正仿宋_GBK"/>
          <w:sz w:val="32"/>
          <w:szCs w:val="32"/>
        </w:rPr>
      </w:pPr>
      <w:r>
        <w:rPr>
          <w:rFonts w:eastAsia="方正仿宋_GBK" w:cs="方正仿宋_GBK" w:hint="eastAsia"/>
          <w:sz w:val="32"/>
          <w:szCs w:val="32"/>
        </w:rPr>
        <w:t>线上自主学习，师生登录重庆高等教育智慧教育平台（</w:t>
      </w:r>
      <w:r>
        <w:rPr>
          <w:rFonts w:ascii="Times New Roman" w:eastAsia="方正仿宋_GBK" w:hAnsi="Times New Roman" w:cs="Times New Roman"/>
          <w:sz w:val="32"/>
          <w:szCs w:val="32"/>
        </w:rPr>
        <w:t>http://www.cqooc.com</w:t>
      </w:r>
      <w:r>
        <w:rPr>
          <w:rFonts w:eastAsia="方正仿宋_GBK" w:cs="方正仿宋_GBK" w:hint="eastAsia"/>
          <w:sz w:val="32"/>
          <w:szCs w:val="32"/>
        </w:rPr>
        <w:t>）首页，点击“</w:t>
      </w:r>
      <w:r>
        <w:rPr>
          <w:rFonts w:ascii="Times New Roman" w:eastAsia="方正仿宋_GBK" w:hAnsi="Times New Roman" w:cs="Times New Roman"/>
          <w:sz w:val="32"/>
          <w:szCs w:val="32"/>
        </w:rPr>
        <w:t>AI+XR</w:t>
      </w:r>
      <w:r>
        <w:rPr>
          <w:rFonts w:eastAsia="方正仿宋_GBK" w:cs="方正仿宋_GBK" w:hint="eastAsia"/>
          <w:sz w:val="32"/>
          <w:szCs w:val="32"/>
        </w:rPr>
        <w:t>实验室安全系列课程”专题栏目，跳转进入“实验空间”开展课程学习。</w:t>
      </w:r>
      <w:r>
        <w:rPr>
          <w:rFonts w:ascii="Times New Roman" w:eastAsia="方正仿宋_GBK" w:hAnsi="Times New Roman" w:cs="方正仿宋_GBK" w:hint="eastAsia"/>
          <w:sz w:val="32"/>
          <w:szCs w:val="32"/>
        </w:rPr>
        <w:t>详情见《</w:t>
      </w:r>
      <w:r>
        <w:rPr>
          <w:rFonts w:ascii="Times New Roman" w:eastAsia="方正仿宋_GBK" w:hAnsi="Times New Roman" w:cs="Times New Roman" w:hint="eastAsia"/>
          <w:color w:val="333333"/>
          <w:sz w:val="32"/>
          <w:szCs w:val="32"/>
        </w:rPr>
        <w:t>重庆市教育委员会办公室关于开展高校实验室安全教育系列课程学习的通知</w:t>
      </w:r>
      <w:r>
        <w:rPr>
          <w:rFonts w:ascii="Times New Roman" w:eastAsia="方正仿宋_GBK" w:hAnsi="Times New Roman" w:cs="方正仿宋_GBK" w:hint="eastAsia"/>
          <w:sz w:val="32"/>
          <w:szCs w:val="32"/>
        </w:rPr>
        <w:t>》（附件</w:t>
      </w:r>
      <w:r>
        <w:rPr>
          <w:rFonts w:ascii="Times New Roman" w:eastAsia="方正仿宋_GBK" w:hAnsi="Times New Roman" w:cs="方正仿宋_GBK" w:hint="eastAsia"/>
          <w:sz w:val="32"/>
          <w:szCs w:val="32"/>
        </w:rPr>
        <w:t>2</w:t>
      </w:r>
      <w:r>
        <w:rPr>
          <w:rFonts w:ascii="Times New Roman" w:eastAsia="方正仿宋_GBK" w:hAnsi="Times New Roman" w:cs="方正仿宋_GBK" w:hint="eastAsia"/>
          <w:sz w:val="32"/>
          <w:szCs w:val="32"/>
        </w:rPr>
        <w:t>）。</w:t>
      </w: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hint="eastAsia"/>
          <w:color w:val="333333"/>
          <w:sz w:val="32"/>
          <w:szCs w:val="32"/>
        </w:rPr>
        <w:t>鼓励各学院结合实际情况，探索将本次培训学习纳入院级第二课堂课程项目（活动）清单，给予学生院级智育积分。</w:t>
      </w:r>
    </w:p>
    <w:p w:rsidR="0041455D" w:rsidRDefault="0041455D">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t>联系方式：</w:t>
      </w:r>
      <w:r w:rsidR="00F224C4">
        <w:rPr>
          <w:rFonts w:ascii="Times New Roman" w:eastAsia="方正仿宋_GBK" w:hAnsi="Times New Roman" w:cs="Times New Roman" w:hint="eastAsia"/>
          <w:color w:val="333333"/>
          <w:sz w:val="32"/>
          <w:szCs w:val="32"/>
        </w:rPr>
        <w:t>刘筱</w:t>
      </w:r>
      <w:r>
        <w:rPr>
          <w:rFonts w:ascii="Times New Roman" w:eastAsia="方正仿宋_GBK" w:hAnsi="Times New Roman" w:cs="Times New Roman"/>
          <w:color w:val="333333"/>
          <w:sz w:val="32"/>
          <w:szCs w:val="32"/>
        </w:rPr>
        <w:t>、陈术清、李燕红</w:t>
      </w: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hint="eastAsia"/>
          <w:color w:val="333333"/>
          <w:sz w:val="32"/>
          <w:szCs w:val="32"/>
        </w:rPr>
        <w:t>电话：</w:t>
      </w:r>
      <w:r>
        <w:rPr>
          <w:rFonts w:ascii="Times New Roman" w:eastAsia="方正仿宋_GBK" w:hAnsi="Times New Roman" w:cs="Times New Roman"/>
          <w:color w:val="333333"/>
          <w:sz w:val="32"/>
          <w:szCs w:val="32"/>
        </w:rPr>
        <w:t>023-72790133</w:t>
      </w:r>
    </w:p>
    <w:p w:rsidR="0041455D" w:rsidRDefault="0041455D">
      <w:pPr>
        <w:shd w:val="clear" w:color="auto" w:fill="FFFFFF"/>
        <w:adjustRightInd/>
        <w:snapToGrid/>
        <w:spacing w:after="0" w:line="560" w:lineRule="exact"/>
        <w:jc w:val="both"/>
        <w:rPr>
          <w:rFonts w:ascii="Times New Roman" w:eastAsia="方正仿宋_GBK" w:hAnsi="Times New Roman" w:cs="Times New Roman"/>
          <w:color w:val="333333"/>
          <w:sz w:val="32"/>
          <w:szCs w:val="32"/>
        </w:rPr>
      </w:pP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lastRenderedPageBreak/>
        <w:t>附件</w:t>
      </w:r>
      <w:r>
        <w:rPr>
          <w:rFonts w:ascii="Times New Roman" w:eastAsia="方正仿宋_GBK" w:hAnsi="Times New Roman" w:cs="Times New Roman" w:hint="eastAsia"/>
          <w:color w:val="333333"/>
          <w:sz w:val="32"/>
          <w:szCs w:val="32"/>
        </w:rPr>
        <w:t>1</w:t>
      </w:r>
      <w:r>
        <w:rPr>
          <w:rFonts w:ascii="Times New Roman" w:eastAsia="方正仿宋_GBK" w:hAnsi="Times New Roman" w:cs="Times New Roman"/>
          <w:color w:val="333333"/>
          <w:sz w:val="32"/>
          <w:szCs w:val="32"/>
        </w:rPr>
        <w:t>：长江师范学院实验室安全责任书</w:t>
      </w:r>
    </w:p>
    <w:p w:rsidR="0041455D" w:rsidRDefault="00CC1010">
      <w:pPr>
        <w:shd w:val="clear" w:color="auto" w:fill="FFFFFF"/>
        <w:adjustRightInd/>
        <w:snapToGrid/>
        <w:spacing w:after="0" w:line="560" w:lineRule="exact"/>
        <w:ind w:firstLineChars="200" w:firstLine="640"/>
        <w:jc w:val="both"/>
        <w:rPr>
          <w:rFonts w:ascii="Times New Roman" w:eastAsia="方正仿宋_GBK" w:hAnsi="Times New Roman" w:cs="Times New Roman"/>
          <w:color w:val="333333"/>
          <w:sz w:val="32"/>
          <w:szCs w:val="32"/>
        </w:rPr>
      </w:pPr>
      <w:r>
        <w:rPr>
          <w:rFonts w:ascii="Times New Roman" w:eastAsia="方正仿宋_GBK" w:hAnsi="Times New Roman" w:cs="Times New Roman" w:hint="eastAsia"/>
          <w:color w:val="333333"/>
          <w:sz w:val="32"/>
          <w:szCs w:val="32"/>
        </w:rPr>
        <w:t>附件</w:t>
      </w:r>
      <w:r>
        <w:rPr>
          <w:rFonts w:ascii="Times New Roman" w:eastAsia="方正仿宋_GBK" w:hAnsi="Times New Roman" w:cs="Times New Roman" w:hint="eastAsia"/>
          <w:color w:val="333333"/>
          <w:sz w:val="32"/>
          <w:szCs w:val="32"/>
        </w:rPr>
        <w:t>2</w:t>
      </w:r>
      <w:r>
        <w:rPr>
          <w:rFonts w:ascii="Times New Roman" w:eastAsia="方正仿宋_GBK" w:hAnsi="Times New Roman" w:cs="Times New Roman" w:hint="eastAsia"/>
          <w:color w:val="333333"/>
          <w:sz w:val="32"/>
          <w:szCs w:val="32"/>
        </w:rPr>
        <w:t>：重庆市教育委员会办公室关于开展高校实验室安全教育系列课程学习的通知</w:t>
      </w:r>
    </w:p>
    <w:p w:rsidR="0041455D" w:rsidRDefault="00CC1010">
      <w:pPr>
        <w:pStyle w:val="a9"/>
        <w:shd w:val="clear" w:color="auto" w:fill="FFFFFF"/>
        <w:adjustRightInd/>
        <w:snapToGrid/>
        <w:spacing w:after="0" w:line="600" w:lineRule="atLeast"/>
        <w:ind w:left="420" w:firstLineChars="0" w:firstLine="0"/>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t xml:space="preserve">         </w:t>
      </w:r>
      <w:r>
        <w:rPr>
          <w:rFonts w:ascii="Times New Roman" w:eastAsia="方正仿宋_GBK" w:hAnsi="Times New Roman" w:cs="Times New Roman" w:hint="eastAsia"/>
          <w:color w:val="333333"/>
          <w:sz w:val="32"/>
          <w:szCs w:val="32"/>
        </w:rPr>
        <w:t xml:space="preserve">   </w:t>
      </w:r>
      <w:r>
        <w:rPr>
          <w:rFonts w:ascii="Times New Roman" w:eastAsia="方正仿宋_GBK" w:hAnsi="Times New Roman" w:cs="Times New Roman"/>
          <w:color w:val="333333"/>
          <w:sz w:val="32"/>
          <w:szCs w:val="32"/>
        </w:rPr>
        <w:t> </w:t>
      </w:r>
    </w:p>
    <w:p w:rsidR="0041455D" w:rsidRDefault="0041455D">
      <w:pPr>
        <w:shd w:val="clear" w:color="auto" w:fill="FFFFFF"/>
        <w:adjustRightInd/>
        <w:snapToGrid/>
        <w:spacing w:after="0" w:line="600" w:lineRule="atLeast"/>
        <w:jc w:val="both"/>
        <w:rPr>
          <w:rFonts w:ascii="Times New Roman" w:eastAsia="方正仿宋_GBK" w:hAnsi="Times New Roman" w:cs="Times New Roman"/>
          <w:color w:val="333333"/>
          <w:sz w:val="32"/>
          <w:szCs w:val="32"/>
        </w:rPr>
      </w:pPr>
    </w:p>
    <w:p w:rsidR="0041455D" w:rsidRDefault="00CC1010">
      <w:pPr>
        <w:shd w:val="clear" w:color="auto" w:fill="FFFFFF"/>
        <w:adjustRightInd/>
        <w:snapToGrid/>
        <w:spacing w:after="0" w:line="600" w:lineRule="atLeast"/>
        <w:ind w:firstLineChars="1850" w:firstLine="5920"/>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t>教务处</w:t>
      </w:r>
    </w:p>
    <w:p w:rsidR="0041455D" w:rsidRDefault="00CC1010">
      <w:pPr>
        <w:shd w:val="clear" w:color="auto" w:fill="FFFFFF"/>
        <w:adjustRightInd/>
        <w:snapToGrid/>
        <w:spacing w:after="0" w:line="600" w:lineRule="atLeast"/>
        <w:ind w:firstLineChars="1600" w:firstLine="5120"/>
        <w:jc w:val="both"/>
        <w:rPr>
          <w:rFonts w:ascii="Times New Roman" w:eastAsia="方正仿宋_GBK" w:hAnsi="Times New Roman" w:cs="Times New Roman"/>
          <w:color w:val="333333"/>
          <w:sz w:val="32"/>
          <w:szCs w:val="32"/>
        </w:rPr>
      </w:pPr>
      <w:r>
        <w:rPr>
          <w:rFonts w:ascii="Times New Roman" w:eastAsia="方正仿宋_GBK" w:hAnsi="Times New Roman" w:cs="Times New Roman"/>
          <w:color w:val="333333"/>
          <w:sz w:val="32"/>
          <w:szCs w:val="32"/>
        </w:rPr>
        <w:t>202</w:t>
      </w:r>
      <w:r>
        <w:rPr>
          <w:rFonts w:ascii="Times New Roman" w:eastAsia="方正仿宋_GBK" w:hAnsi="Times New Roman" w:cs="Times New Roman" w:hint="eastAsia"/>
          <w:color w:val="333333"/>
          <w:sz w:val="32"/>
          <w:szCs w:val="32"/>
        </w:rPr>
        <w:t>6</w:t>
      </w:r>
      <w:r>
        <w:rPr>
          <w:rFonts w:ascii="Times New Roman" w:eastAsia="方正仿宋_GBK" w:hAnsi="Times New Roman" w:cs="Times New Roman"/>
          <w:color w:val="333333"/>
          <w:sz w:val="32"/>
          <w:szCs w:val="32"/>
        </w:rPr>
        <w:t>年</w:t>
      </w:r>
      <w:r>
        <w:rPr>
          <w:rFonts w:ascii="Times New Roman" w:eastAsia="方正仿宋_GBK" w:hAnsi="Times New Roman" w:cs="Times New Roman"/>
          <w:color w:val="333333"/>
          <w:sz w:val="32"/>
          <w:szCs w:val="32"/>
        </w:rPr>
        <w:t>9</w:t>
      </w:r>
      <w:r>
        <w:rPr>
          <w:rFonts w:ascii="Times New Roman" w:eastAsia="方正仿宋_GBK" w:hAnsi="Times New Roman" w:cs="Times New Roman"/>
          <w:color w:val="333333"/>
          <w:sz w:val="32"/>
          <w:szCs w:val="32"/>
        </w:rPr>
        <w:t>月</w:t>
      </w:r>
      <w:r>
        <w:rPr>
          <w:rFonts w:ascii="Times New Roman" w:eastAsia="方正仿宋_GBK" w:hAnsi="Times New Roman" w:cs="Times New Roman" w:hint="eastAsia"/>
          <w:color w:val="333333"/>
          <w:sz w:val="32"/>
          <w:szCs w:val="32"/>
        </w:rPr>
        <w:t>1</w:t>
      </w:r>
      <w:r w:rsidR="00F224C4">
        <w:rPr>
          <w:rFonts w:ascii="Times New Roman" w:eastAsia="方正仿宋_GBK" w:hAnsi="Times New Roman" w:cs="Times New Roman" w:hint="eastAsia"/>
          <w:color w:val="333333"/>
          <w:sz w:val="32"/>
          <w:szCs w:val="32"/>
        </w:rPr>
        <w:t>4</w:t>
      </w:r>
      <w:r>
        <w:rPr>
          <w:rFonts w:ascii="Times New Roman" w:eastAsia="方正仿宋_GBK" w:hAnsi="Times New Roman" w:cs="Times New Roman"/>
          <w:color w:val="333333"/>
          <w:sz w:val="32"/>
          <w:szCs w:val="32"/>
        </w:rPr>
        <w:t>日</w:t>
      </w:r>
    </w:p>
    <w:sectPr w:rsidR="0041455D">
      <w:pgSz w:w="11906" w:h="16838"/>
      <w:pgMar w:top="1440" w:right="1800" w:bottom="1440" w:left="180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FFDB686" w15:done="0"/>
  <w15:commentEx w15:paraId="0376329C" w15:done="0"/>
  <w15:commentEx w15:paraId="66F4E077" w15:done="0"/>
  <w15:commentEx w15:paraId="4322E59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2E4" w:rsidRDefault="00B332E4">
      <w:pPr>
        <w:spacing w:after="0"/>
      </w:pPr>
      <w:r>
        <w:separator/>
      </w:r>
    </w:p>
  </w:endnote>
  <w:endnote w:type="continuationSeparator" w:id="0">
    <w:p w:rsidR="00B332E4" w:rsidRDefault="00B332E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2E4" w:rsidRDefault="00B332E4">
      <w:pPr>
        <w:spacing w:after="0"/>
      </w:pPr>
      <w:r>
        <w:separator/>
      </w:r>
    </w:p>
  </w:footnote>
  <w:footnote w:type="continuationSeparator" w:id="0">
    <w:p w:rsidR="00B332E4" w:rsidRDefault="00B332E4">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谁家苦瓜可度夏">
    <w15:presenceInfo w15:providerId="WPS Office" w15:userId="2694863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commondata" w:val="eyJoZGlkIjoiOWFhNjE5OGE2ZTY1ODJkYTBkYzUyODJkMTdlYmYzYWMifQ=="/>
  </w:docVars>
  <w:rsids>
    <w:rsidRoot w:val="00D31D50"/>
    <w:rsid w:val="000037F0"/>
    <w:rsid w:val="00016E84"/>
    <w:rsid w:val="000862BD"/>
    <w:rsid w:val="000C3EEB"/>
    <w:rsid w:val="00170CF1"/>
    <w:rsid w:val="001740D0"/>
    <w:rsid w:val="001C364B"/>
    <w:rsid w:val="00240C6A"/>
    <w:rsid w:val="00241E72"/>
    <w:rsid w:val="00263C24"/>
    <w:rsid w:val="002728E5"/>
    <w:rsid w:val="002803CB"/>
    <w:rsid w:val="002A0C76"/>
    <w:rsid w:val="0031102F"/>
    <w:rsid w:val="00320286"/>
    <w:rsid w:val="00323B43"/>
    <w:rsid w:val="00336894"/>
    <w:rsid w:val="003704B5"/>
    <w:rsid w:val="003B0883"/>
    <w:rsid w:val="003C1850"/>
    <w:rsid w:val="003C734F"/>
    <w:rsid w:val="003D37D8"/>
    <w:rsid w:val="003F1B73"/>
    <w:rsid w:val="0041455D"/>
    <w:rsid w:val="0042244D"/>
    <w:rsid w:val="00426133"/>
    <w:rsid w:val="004358AB"/>
    <w:rsid w:val="004E25A8"/>
    <w:rsid w:val="004F3D21"/>
    <w:rsid w:val="00564DAC"/>
    <w:rsid w:val="005A532B"/>
    <w:rsid w:val="005C4739"/>
    <w:rsid w:val="0068267D"/>
    <w:rsid w:val="006869EC"/>
    <w:rsid w:val="006A06E9"/>
    <w:rsid w:val="006A2F91"/>
    <w:rsid w:val="006C5A63"/>
    <w:rsid w:val="006F3610"/>
    <w:rsid w:val="007917F6"/>
    <w:rsid w:val="00814E09"/>
    <w:rsid w:val="00814EB5"/>
    <w:rsid w:val="00880B03"/>
    <w:rsid w:val="00895835"/>
    <w:rsid w:val="008A6C67"/>
    <w:rsid w:val="008B0797"/>
    <w:rsid w:val="008B7726"/>
    <w:rsid w:val="008C0DBD"/>
    <w:rsid w:val="008E142F"/>
    <w:rsid w:val="009125EC"/>
    <w:rsid w:val="0095162F"/>
    <w:rsid w:val="009B432E"/>
    <w:rsid w:val="009E430F"/>
    <w:rsid w:val="00A96F72"/>
    <w:rsid w:val="00B00D7A"/>
    <w:rsid w:val="00B332E4"/>
    <w:rsid w:val="00BB3007"/>
    <w:rsid w:val="00BC345E"/>
    <w:rsid w:val="00BC70E5"/>
    <w:rsid w:val="00C0026A"/>
    <w:rsid w:val="00C77F6E"/>
    <w:rsid w:val="00CC1010"/>
    <w:rsid w:val="00CC6142"/>
    <w:rsid w:val="00D24C9F"/>
    <w:rsid w:val="00D262A4"/>
    <w:rsid w:val="00D31D50"/>
    <w:rsid w:val="00DE2E1B"/>
    <w:rsid w:val="00DF2C15"/>
    <w:rsid w:val="00DF46F1"/>
    <w:rsid w:val="00E11120"/>
    <w:rsid w:val="00E61B7A"/>
    <w:rsid w:val="00E7470C"/>
    <w:rsid w:val="00EA5B21"/>
    <w:rsid w:val="00EE74F6"/>
    <w:rsid w:val="00EF5FC3"/>
    <w:rsid w:val="00F14C46"/>
    <w:rsid w:val="00F224C4"/>
    <w:rsid w:val="00F84E55"/>
    <w:rsid w:val="05CA72AA"/>
    <w:rsid w:val="111B0262"/>
    <w:rsid w:val="11777600"/>
    <w:rsid w:val="12CD1A3C"/>
    <w:rsid w:val="1752498A"/>
    <w:rsid w:val="193A3601"/>
    <w:rsid w:val="1E843611"/>
    <w:rsid w:val="54315AF7"/>
    <w:rsid w:val="5FAD73E5"/>
    <w:rsid w:val="64D23A7A"/>
    <w:rsid w:val="7D644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iPriority="0" w:unhideWhenUsed="0"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style>
  <w:style w:type="paragraph" w:styleId="a4">
    <w:name w:val="Balloon Text"/>
    <w:basedOn w:val="a"/>
    <w:link w:val="Char"/>
    <w:uiPriority w:val="99"/>
    <w:semiHidden/>
    <w:unhideWhenUsed/>
    <w:qFormat/>
    <w:pPr>
      <w:spacing w:after="0"/>
    </w:pPr>
    <w:rPr>
      <w:sz w:val="18"/>
      <w:szCs w:val="18"/>
    </w:rPr>
  </w:style>
  <w:style w:type="paragraph" w:styleId="a5">
    <w:name w:val="footer"/>
    <w:basedOn w:val="a"/>
    <w:link w:val="Char0"/>
    <w:uiPriority w:val="99"/>
    <w:unhideWhenUsed/>
    <w:qFormat/>
    <w:pPr>
      <w:tabs>
        <w:tab w:val="center" w:pos="4153"/>
        <w:tab w:val="right" w:pos="8306"/>
      </w:tabs>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jc w:val="center"/>
    </w:pPr>
    <w:rPr>
      <w:sz w:val="18"/>
      <w:szCs w:val="18"/>
    </w:rPr>
  </w:style>
  <w:style w:type="paragraph" w:styleId="a7">
    <w:name w:val="Normal (Web)"/>
    <w:basedOn w:val="a"/>
    <w:qFormat/>
    <w:pPr>
      <w:widowControl w:val="0"/>
      <w:adjustRightInd/>
      <w:snapToGrid/>
      <w:spacing w:beforeAutospacing="1" w:after="0" w:afterAutospacing="1"/>
    </w:pPr>
    <w:rPr>
      <w:rFonts w:ascii="Times New Roman" w:eastAsiaTheme="minorEastAsia" w:hAnsi="Times New Roman" w:cs="Times New Roman"/>
      <w:sz w:val="24"/>
      <w:szCs w:val="24"/>
    </w:rPr>
  </w:style>
  <w:style w:type="character" w:styleId="a8">
    <w:name w:val="Hyperlink"/>
    <w:basedOn w:val="a0"/>
    <w:uiPriority w:val="99"/>
    <w:unhideWhenUsed/>
    <w:qFormat/>
    <w:rPr>
      <w:color w:val="0000FF" w:themeColor="hyperlink"/>
      <w:u w:val="single"/>
    </w:rPr>
  </w:style>
  <w:style w:type="character" w:customStyle="1" w:styleId="Char1">
    <w:name w:val="页眉 Char"/>
    <w:basedOn w:val="a0"/>
    <w:link w:val="a6"/>
    <w:uiPriority w:val="99"/>
    <w:qFormat/>
    <w:rPr>
      <w:rFonts w:ascii="Tahoma" w:hAnsi="Tahoma"/>
      <w:sz w:val="18"/>
      <w:szCs w:val="18"/>
    </w:rPr>
  </w:style>
  <w:style w:type="character" w:customStyle="1" w:styleId="Char0">
    <w:name w:val="页脚 Char"/>
    <w:basedOn w:val="a0"/>
    <w:link w:val="a5"/>
    <w:uiPriority w:val="99"/>
    <w:qFormat/>
    <w:rPr>
      <w:rFonts w:ascii="Tahoma" w:hAnsi="Tahoma"/>
      <w:sz w:val="18"/>
      <w:szCs w:val="18"/>
    </w:rPr>
  </w:style>
  <w:style w:type="character" w:customStyle="1" w:styleId="Char">
    <w:name w:val="批注框文本 Char"/>
    <w:basedOn w:val="a0"/>
    <w:link w:val="a4"/>
    <w:uiPriority w:val="99"/>
    <w:semiHidden/>
    <w:qFormat/>
    <w:rPr>
      <w:rFonts w:ascii="Tahoma" w:hAnsi="Tahoma"/>
      <w:sz w:val="18"/>
      <w:szCs w:val="18"/>
    </w:rPr>
  </w:style>
  <w:style w:type="paragraph" w:styleId="a9">
    <w:name w:val="List Paragraph"/>
    <w:basedOn w:val="a"/>
    <w:uiPriority w:val="99"/>
    <w:unhideWhenUsed/>
    <w:qFormat/>
    <w:pPr>
      <w:ind w:firstLineChars="200" w:firstLine="420"/>
    </w:pPr>
  </w:style>
  <w:style w:type="paragraph" w:styleId="aa">
    <w:name w:val="No Spacing"/>
    <w:uiPriority w:val="1"/>
    <w:qFormat/>
    <w:pPr>
      <w:widowControl w:val="0"/>
      <w:jc w:val="both"/>
    </w:pPr>
    <w:rPr>
      <w:rFonts w:ascii="等线" w:eastAsia="等线" w:hAnsi="等线" w:cs="Times New Roman"/>
      <w:kern w:val="2"/>
      <w:sz w:val="21"/>
      <w:szCs w:val="22"/>
    </w:rPr>
  </w:style>
  <w:style w:type="character" w:styleId="ab">
    <w:name w:val="annotation reference"/>
    <w:basedOn w:val="a0"/>
    <w:uiPriority w:val="99"/>
    <w:semiHidden/>
    <w:unhideWhenUsed/>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152</Words>
  <Characters>873</Characters>
  <Application>Microsoft Office Word</Application>
  <DocSecurity>0</DocSecurity>
  <Lines>7</Lines>
  <Paragraphs>2</Paragraphs>
  <ScaleCrop>false</ScaleCrop>
  <Company>Microsoft</Company>
  <LinksUpToDate>false</LinksUpToDate>
  <CharactersWithSpaces>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49</cp:revision>
  <dcterms:created xsi:type="dcterms:W3CDTF">2008-09-11T17:20:00Z</dcterms:created>
  <dcterms:modified xsi:type="dcterms:W3CDTF">2026-09-14T07:40:00Z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EE54F4DB93C94B4994043E144E3ACD12_12</vt:lpwstr>
  </property>
  <property fmtid="{D5CDD505-2E9C-101B-9397-08002B2CF9AE}" pid="4" name="KSOTemplateDocerSaveRecord">
    <vt:lpwstr>eyJoZGlkIjoiMjBmMDU4YThjOGNkMGZjZjU0NjRiMzI4ZWExNGY2MmQiLCJ1c2VySWQiOiI2OTM3MTUyNzYifQ==</vt:lpwstr>
  </property>
</Properties>
</file>