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ADFD4">
      <w:pPr>
        <w:shd w:val="clear" w:color="auto" w:fill="FFFFFF"/>
        <w:spacing w:line="560" w:lineRule="exact"/>
        <w:jc w:val="center"/>
        <w:outlineLvl w:val="1"/>
        <w:rPr>
          <w:rFonts w:hint="eastAsia" w:ascii="Times New Roman" w:hAnsi="Times New Roman" w:eastAsia="方正小标宋_GBK" w:cs="方正小标宋_GBK"/>
          <w:b/>
          <w:spacing w:val="-8"/>
          <w:kern w:val="0"/>
          <w:sz w:val="44"/>
          <w:szCs w:val="44"/>
        </w:rPr>
      </w:pPr>
      <w:r>
        <w:rPr>
          <w:rFonts w:hint="eastAsia" w:ascii="Times New Roman" w:hAnsi="Times New Roman" w:eastAsia="方正小标宋_GBK" w:cs="方正小标宋_GBK"/>
          <w:b/>
          <w:spacing w:val="-8"/>
          <w:kern w:val="0"/>
          <w:sz w:val="44"/>
          <w:szCs w:val="44"/>
        </w:rPr>
        <w:t>202</w:t>
      </w:r>
      <w:r>
        <w:rPr>
          <w:rFonts w:hint="eastAsia" w:ascii="Times New Roman" w:hAnsi="Times New Roman" w:eastAsia="方正小标宋_GBK" w:cs="方正小标宋_GBK"/>
          <w:b/>
          <w:spacing w:val="-8"/>
          <w:kern w:val="0"/>
          <w:sz w:val="44"/>
          <w:szCs w:val="44"/>
          <w:lang w:val="en-US" w:eastAsia="zh-CN"/>
        </w:rPr>
        <w:t>6</w:t>
      </w:r>
      <w:r>
        <w:rPr>
          <w:rFonts w:hint="eastAsia" w:ascii="Times New Roman" w:hAnsi="Times New Roman" w:eastAsia="方正小标宋_GBK" w:cs="方正小标宋_GBK"/>
          <w:b/>
          <w:spacing w:val="-8"/>
          <w:kern w:val="0"/>
          <w:sz w:val="44"/>
          <w:szCs w:val="44"/>
        </w:rPr>
        <w:t>年春期长江师范学院</w:t>
      </w:r>
    </w:p>
    <w:p w14:paraId="6A6E04D8">
      <w:pPr>
        <w:shd w:val="clear" w:color="auto" w:fill="FFFFFF"/>
        <w:spacing w:line="560" w:lineRule="exact"/>
        <w:jc w:val="center"/>
        <w:outlineLvl w:val="1"/>
        <w:rPr>
          <w:rFonts w:hint="eastAsia" w:ascii="Times New Roman" w:hAnsi="Times New Roman" w:eastAsia="方正小标宋_GBK" w:cs="方正小标宋_GBK"/>
          <w:b/>
          <w:spacing w:val="-8"/>
          <w:kern w:val="0"/>
          <w:sz w:val="44"/>
          <w:szCs w:val="44"/>
        </w:rPr>
      </w:pPr>
      <w:r>
        <w:rPr>
          <w:rFonts w:hint="eastAsia" w:ascii="Times New Roman" w:hAnsi="Times New Roman" w:eastAsia="方正小标宋_GBK" w:cs="方正小标宋_GBK"/>
          <w:b/>
          <w:spacing w:val="-8"/>
          <w:kern w:val="0"/>
          <w:sz w:val="44"/>
          <w:szCs w:val="44"/>
          <w:lang w:eastAsia="zh-CN"/>
        </w:rPr>
        <w:t>家庭教育</w:t>
      </w:r>
      <w:r>
        <w:rPr>
          <w:rFonts w:hint="eastAsia" w:ascii="Times New Roman" w:hAnsi="Times New Roman" w:eastAsia="方正小标宋_GBK" w:cs="方正小标宋_GBK"/>
          <w:b/>
          <w:spacing w:val="-8"/>
          <w:kern w:val="0"/>
          <w:sz w:val="44"/>
          <w:szCs w:val="44"/>
        </w:rPr>
        <w:t>微专业</w:t>
      </w:r>
    </w:p>
    <w:p w14:paraId="02136B75">
      <w:pPr>
        <w:shd w:val="clear" w:color="auto" w:fill="FFFFFF"/>
        <w:spacing w:line="560" w:lineRule="exact"/>
        <w:jc w:val="center"/>
        <w:outlineLvl w:val="1"/>
        <w:rPr>
          <w:rFonts w:hint="eastAsia" w:ascii="Times New Roman" w:hAnsi="Times New Roman" w:eastAsia="方正小标宋_GBK" w:cs="方正小标宋_GBK"/>
          <w:b/>
          <w:spacing w:val="-8"/>
          <w:kern w:val="0"/>
          <w:sz w:val="44"/>
          <w:szCs w:val="44"/>
        </w:rPr>
      </w:pPr>
      <w:r>
        <w:rPr>
          <w:rFonts w:hint="eastAsia" w:ascii="Times New Roman" w:hAnsi="Times New Roman" w:eastAsia="方正小标宋_GBK" w:cs="方正小标宋_GBK"/>
          <w:b/>
          <w:spacing w:val="-8"/>
          <w:kern w:val="0"/>
          <w:sz w:val="44"/>
          <w:szCs w:val="44"/>
        </w:rPr>
        <w:t>招生简章</w:t>
      </w:r>
    </w:p>
    <w:p w14:paraId="2C27748D">
      <w:pPr>
        <w:adjustRightInd w:val="0"/>
        <w:snapToGrid w:val="0"/>
        <w:spacing w:line="560" w:lineRule="exact"/>
        <w:rPr>
          <w:rFonts w:hint="eastAsia" w:eastAsia="方正黑体_GBK"/>
          <w:sz w:val="24"/>
          <w:szCs w:val="24"/>
        </w:rPr>
      </w:pPr>
    </w:p>
    <w:p w14:paraId="67EF3E23">
      <w:pPr>
        <w:adjustRightInd w:val="0"/>
        <w:snapToGrid w:val="0"/>
        <w:spacing w:line="560" w:lineRule="exact"/>
        <w:ind w:firstLine="640" w:firstLineChars="200"/>
        <w:rPr>
          <w:rFonts w:hint="eastAsia" w:ascii="Times New Roman" w:hAnsi="Times New Roman" w:eastAsia="方正黑体_GBK" w:cs="Times New Roman"/>
          <w:sz w:val="32"/>
          <w:szCs w:val="32"/>
        </w:rPr>
      </w:pPr>
      <w:r>
        <w:rPr>
          <w:rFonts w:hint="eastAsia" w:ascii="Times New Roman" w:hAnsi="Times New Roman" w:eastAsia="方正黑体_GBK" w:cs="Times New Roman"/>
          <w:sz w:val="32"/>
          <w:szCs w:val="32"/>
        </w:rPr>
        <w:t>一、前言</w:t>
      </w:r>
    </w:p>
    <w:p w14:paraId="114559E1">
      <w:pPr>
        <w:pStyle w:val="2"/>
        <w:spacing w:line="560" w:lineRule="exact"/>
        <w:ind w:firstLine="640" w:firstLineChars="200"/>
        <w:rPr>
          <w:rFonts w:hint="eastAsia" w:ascii="方正仿宋_GBK" w:hAnsi="方正仿宋_GBK" w:eastAsia="方正仿宋_GBK" w:cs="方正仿宋_GBK"/>
          <w:color w:val="auto"/>
          <w:kern w:val="2"/>
          <w:sz w:val="32"/>
          <w:szCs w:val="32"/>
          <w:lang w:val="en-US" w:eastAsia="zh-CN"/>
        </w:rPr>
      </w:pPr>
      <w:r>
        <w:rPr>
          <w:rFonts w:hint="eastAsia" w:ascii="方正仿宋_GBK" w:hAnsi="方正仿宋_GBK" w:eastAsia="方正仿宋_GBK" w:cs="方正仿宋_GBK"/>
          <w:color w:val="auto"/>
          <w:kern w:val="2"/>
          <w:sz w:val="32"/>
          <w:szCs w:val="32"/>
          <w:lang w:val="en-US" w:eastAsia="zh-CN"/>
        </w:rPr>
        <w:t>“家庭是人生的第一个课堂，父母是孩子的第一任老师”，习近平总书记这样强调。家庭是孩子人生旅途的起点，是孩子扬帆起航的港湾，更是孩子社会竞争的力量源点。但当前儿童青少年各项心理和行为问题发生率高达30%，精神障碍的发生率高达17.5%，中国每年约有10万青少年死于自杀。家庭在儿童青少年心理行为问题的发生上负有举足轻重的责任，而科学家庭教育的学习应该成为每一个社会人的必修课。长江师范学院地处重庆中部、三峡库区腹地，是一所具有优良师范传统本科高等院校，坚持“治学促乡”的理念，服务国家战略和地方发展需求。为此，长江师范学院教师教育学院建设了家庭教育微专业，将家庭教育系列课程教学纳入到本科生中开设，使学生在未来的社会生活中能够熟练使用所学知识与技能开展家庭教育活动，为构建健康家庭提供专业支持，提高家庭教育的质量，促进儿童青少年的健康成长。</w:t>
      </w:r>
    </w:p>
    <w:p w14:paraId="15A3D902">
      <w:pPr>
        <w:adjustRightInd w:val="0"/>
        <w:snapToGrid w:val="0"/>
        <w:spacing w:line="560" w:lineRule="exact"/>
        <w:ind w:firstLine="640" w:firstLineChars="200"/>
        <w:rPr>
          <w:rFonts w:hint="eastAsia" w:ascii="Times New Roman" w:hAnsi="Times New Roman" w:eastAsia="方正黑体_GBK" w:cs="Times New Roman"/>
          <w:sz w:val="32"/>
          <w:szCs w:val="32"/>
        </w:rPr>
      </w:pPr>
      <w:r>
        <w:rPr>
          <w:rFonts w:hint="eastAsia" w:ascii="Times New Roman" w:hAnsi="Times New Roman" w:eastAsia="方正黑体_GBK" w:cs="Times New Roman"/>
          <w:sz w:val="32"/>
          <w:szCs w:val="32"/>
        </w:rPr>
        <w:t>二、专业简介</w:t>
      </w:r>
    </w:p>
    <w:p w14:paraId="65F5493F">
      <w:pPr>
        <w:pStyle w:val="2"/>
        <w:spacing w:line="560" w:lineRule="exact"/>
        <w:ind w:firstLine="640" w:firstLineChars="200"/>
        <w:rPr>
          <w:rFonts w:hint="default" w:ascii="方正仿宋_GBK" w:hAnsi="方正仿宋_GBK" w:eastAsia="方正仿宋_GBK" w:cs="方正仿宋_GBK"/>
          <w:color w:val="auto"/>
          <w:kern w:val="2"/>
          <w:sz w:val="32"/>
          <w:szCs w:val="32"/>
          <w:lang w:val="en-US" w:eastAsia="zh-CN"/>
        </w:rPr>
      </w:pPr>
      <w:r>
        <w:rPr>
          <w:rFonts w:hint="eastAsia" w:ascii="方正仿宋_GBK" w:hAnsi="方正仿宋_GBK" w:eastAsia="方正仿宋_GBK" w:cs="方正仿宋_GBK"/>
          <w:color w:val="auto"/>
          <w:kern w:val="2"/>
          <w:sz w:val="32"/>
          <w:szCs w:val="32"/>
          <w:lang w:val="en-US" w:eastAsia="zh-CN"/>
        </w:rPr>
        <w:t>家庭教育微专业依托重庆市一流专业——小学教育（全科）专业，遵循“理论探源——成长溯因——教育有方”的理念，系统规划了6门精品课程。涵盖教育现实中爱情困惑和父母挑战，家庭教育的理念原则和个体成长教育指导等内容。所培养的人具备在未来生活中组建健康家庭的能力，也能够胜任中小学、学前机构和社区服务中的家庭教育指导工作。</w:t>
      </w:r>
    </w:p>
    <w:p w14:paraId="0F6BB8CB">
      <w:pPr>
        <w:adjustRightInd w:val="0"/>
        <w:snapToGrid w:val="0"/>
        <w:spacing w:line="560" w:lineRule="exact"/>
        <w:ind w:firstLine="640" w:firstLineChars="200"/>
        <w:rPr>
          <w:rFonts w:hint="eastAsia" w:ascii="Times New Roman" w:hAnsi="Times New Roman" w:eastAsia="方正黑体_GBK" w:cs="Times New Roman"/>
          <w:sz w:val="32"/>
          <w:szCs w:val="32"/>
        </w:rPr>
      </w:pPr>
      <w:r>
        <w:rPr>
          <w:rFonts w:hint="eastAsia" w:ascii="Times New Roman" w:hAnsi="Times New Roman" w:eastAsia="方正黑体_GBK" w:cs="Times New Roman"/>
          <w:sz w:val="32"/>
          <w:szCs w:val="32"/>
        </w:rPr>
        <w:t>三、培养目标</w:t>
      </w:r>
    </w:p>
    <w:p w14:paraId="04FD6549">
      <w:pPr>
        <w:pStyle w:val="2"/>
        <w:spacing w:line="560" w:lineRule="exact"/>
        <w:ind w:firstLine="640" w:firstLineChars="200"/>
        <w:rPr>
          <w:sz w:val="24"/>
          <w:szCs w:val="24"/>
        </w:rPr>
      </w:pPr>
      <w:r>
        <w:rPr>
          <w:rFonts w:hint="eastAsia" w:ascii="方正仿宋_GBK" w:hAnsi="方正仿宋_GBK" w:eastAsia="方正仿宋_GBK" w:cs="方正仿宋_GBK"/>
          <w:color w:val="auto"/>
          <w:kern w:val="2"/>
          <w:sz w:val="32"/>
          <w:szCs w:val="32"/>
          <w:lang w:val="en-US" w:eastAsia="zh-CN"/>
        </w:rPr>
        <w:t>家庭教育微专业旨在培养学习者能够掌握家庭教育的基本原理和方法，具有家庭教育的热情，具备家庭教育指导的一般技能，成为在学校和社会等机构中胜任家庭教育指导的应用型人才。具体来说，在知识方面，熟悉家庭教育的基本概念和原理，理解儿童青少年的身心发展特点和规律。在能力方面，能利用专业知识，对不同发展阶段的儿童青少年开展家庭教育，能够在教育机构和社区中开展家庭教育活动，提供家庭教育指导规划和培训等服务。在素养方面，具备从事家庭教育的热情，能够敏锐发现家庭教育所面临的困境，判断家庭教育存在的问题，并提出系统性的家庭教育指导方案，具备家庭教育的基本职业素养。</w:t>
      </w:r>
    </w:p>
    <w:p w14:paraId="439E3BAA">
      <w:pPr>
        <w:adjustRightInd w:val="0"/>
        <w:snapToGrid w:val="0"/>
        <w:spacing w:line="560" w:lineRule="exact"/>
        <w:ind w:firstLine="640" w:firstLineChars="200"/>
        <w:rPr>
          <w:rFonts w:hint="eastAsia" w:ascii="Times New Roman" w:hAnsi="Times New Roman" w:eastAsia="方正黑体_GBK" w:cs="Times New Roman"/>
          <w:sz w:val="32"/>
          <w:szCs w:val="32"/>
        </w:rPr>
      </w:pPr>
      <w:r>
        <w:rPr>
          <w:rFonts w:hint="eastAsia" w:ascii="Times New Roman" w:hAnsi="Times New Roman" w:eastAsia="方正黑体_GBK" w:cs="Times New Roman"/>
          <w:sz w:val="32"/>
          <w:szCs w:val="32"/>
        </w:rPr>
        <w:t>四、课程设置</w:t>
      </w:r>
    </w:p>
    <w:p w14:paraId="608C3511">
      <w:pPr>
        <w:spacing w:line="560" w:lineRule="exact"/>
        <w:ind w:firstLine="643" w:firstLineChars="200"/>
        <w:textAlignment w:val="baseline"/>
        <w:rPr>
          <w:rStyle w:val="8"/>
          <w:rFonts w:hint="eastAsia" w:ascii="楷体_GB2312" w:hAnsi="仿宋" w:eastAsia="方正楷体_GBK" w:cs="Times New Roman"/>
          <w:b/>
          <w:sz w:val="32"/>
          <w:szCs w:val="32"/>
        </w:rPr>
      </w:pPr>
      <w:r>
        <w:rPr>
          <w:rStyle w:val="8"/>
          <w:rFonts w:hint="eastAsia" w:ascii="楷体_GB2312" w:hAnsi="仿宋" w:eastAsia="方正楷体_GBK" w:cs="Times New Roman"/>
          <w:b/>
          <w:sz w:val="32"/>
          <w:szCs w:val="32"/>
        </w:rPr>
        <w:t>（一）第1学期，</w:t>
      </w:r>
      <w:r>
        <w:rPr>
          <w:rStyle w:val="8"/>
          <w:rFonts w:hint="eastAsia" w:ascii="楷体_GB2312" w:hAnsi="仿宋" w:eastAsia="方正楷体_GBK" w:cs="Times New Roman"/>
          <w:b/>
          <w:sz w:val="32"/>
          <w:szCs w:val="32"/>
          <w:lang w:val="en-US" w:eastAsia="zh-CN"/>
        </w:rPr>
        <w:t>3</w:t>
      </w:r>
      <w:r>
        <w:rPr>
          <w:rStyle w:val="8"/>
          <w:rFonts w:hint="eastAsia" w:ascii="楷体_GB2312" w:hAnsi="仿宋" w:eastAsia="方正楷体_GBK" w:cs="Times New Roman"/>
          <w:b/>
          <w:sz w:val="32"/>
          <w:szCs w:val="32"/>
        </w:rPr>
        <w:t>门课，</w:t>
      </w:r>
      <w:r>
        <w:rPr>
          <w:rStyle w:val="8"/>
          <w:rFonts w:hint="eastAsia" w:ascii="楷体_GB2312" w:hAnsi="仿宋" w:eastAsia="方正楷体_GBK" w:cs="Times New Roman"/>
          <w:b/>
          <w:sz w:val="32"/>
          <w:szCs w:val="32"/>
          <w:lang w:val="en-US" w:eastAsia="zh-CN"/>
        </w:rPr>
        <w:t>共6</w:t>
      </w:r>
      <w:r>
        <w:rPr>
          <w:rStyle w:val="8"/>
          <w:rFonts w:hint="eastAsia" w:ascii="楷体_GB2312" w:hAnsi="仿宋" w:eastAsia="方正楷体_GBK" w:cs="Times New Roman"/>
          <w:b/>
          <w:sz w:val="32"/>
          <w:szCs w:val="32"/>
        </w:rPr>
        <w:t>学分</w:t>
      </w:r>
    </w:p>
    <w:p w14:paraId="7A1CA223">
      <w:pPr>
        <w:adjustRightInd w:val="0"/>
        <w:snapToGrid w:val="0"/>
        <w:spacing w:line="560" w:lineRule="exact"/>
        <w:ind w:firstLine="643" w:firstLineChars="200"/>
        <w:rPr>
          <w:rFonts w:hint="eastAsia" w:ascii="Times New Roman" w:hAnsi="Times New Roman" w:eastAsia="方正仿宋_GBK" w:cs="方正仿宋_GBK"/>
          <w:b/>
          <w:bCs/>
          <w:sz w:val="32"/>
          <w:szCs w:val="32"/>
        </w:rPr>
      </w:pPr>
      <w:r>
        <w:rPr>
          <w:rFonts w:hint="eastAsia" w:ascii="Times New Roman" w:hAnsi="Times New Roman" w:eastAsia="方正仿宋_GBK" w:cs="方正仿宋_GBK"/>
          <w:b/>
          <w:bCs/>
          <w:sz w:val="32"/>
          <w:szCs w:val="32"/>
        </w:rPr>
        <w:t>1.《爱情心理学》，2学分，混合式课程，线下20学时，线上12学时</w:t>
      </w:r>
    </w:p>
    <w:p w14:paraId="5C093489">
      <w:pPr>
        <w:adjustRightInd w:val="0"/>
        <w:snapToGrid w:val="0"/>
        <w:spacing w:line="560" w:lineRule="exact"/>
        <w:ind w:firstLine="640" w:firstLineChars="200"/>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lang w:val="en-US" w:eastAsia="zh-CN"/>
        </w:rPr>
        <w:t>1</w:t>
      </w:r>
      <w:r>
        <w:rPr>
          <w:rFonts w:hint="eastAsia" w:ascii="Times New Roman" w:hAnsi="Times New Roman" w:eastAsia="方正仿宋_GBK" w:cs="方正仿宋_GBK"/>
          <w:sz w:val="32"/>
          <w:szCs w:val="32"/>
          <w:lang w:eastAsia="zh-CN"/>
        </w:rPr>
        <w:t>）课程教学目标</w:t>
      </w:r>
    </w:p>
    <w:p w14:paraId="5801B6E1">
      <w:pPr>
        <w:adjustRightInd w:val="0"/>
        <w:snapToGrid w:val="0"/>
        <w:spacing w:line="560" w:lineRule="exact"/>
        <w:ind w:firstLine="640" w:firstLineChars="200"/>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eastAsia="zh-CN"/>
        </w:rPr>
        <w:t>本门课程的主要目标在于帮助学习者建立健康良好的两性关系。具体来说，在知识方面，帮助学习者了解亲密关系的内涵，掌握亲密关系的整体发展趋势和类型，了解自身在恋爱关系中的优势和不足。在能力方面，掌握经营良好两性关系的具体方法，掌握化解两性关系冲突的技巧和方法。在素养方面，具备在恋爱中逐步成长和完善的基本素养，能够领悟爱使双方发展完善的本质。</w:t>
      </w:r>
    </w:p>
    <w:p w14:paraId="080BE367">
      <w:pPr>
        <w:adjustRightInd w:val="0"/>
        <w:snapToGrid w:val="0"/>
        <w:spacing w:line="560" w:lineRule="exact"/>
        <w:ind w:firstLine="640" w:firstLineChars="200"/>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lang w:val="en-US" w:eastAsia="zh-CN"/>
        </w:rPr>
        <w:t>2</w:t>
      </w:r>
      <w:r>
        <w:rPr>
          <w:rFonts w:hint="eastAsia" w:ascii="Times New Roman" w:hAnsi="Times New Roman" w:eastAsia="方正仿宋_GBK" w:cs="方正仿宋_GBK"/>
          <w:sz w:val="32"/>
          <w:szCs w:val="32"/>
          <w:lang w:eastAsia="zh-CN"/>
        </w:rPr>
        <w:t>）教学内容</w:t>
      </w:r>
    </w:p>
    <w:p w14:paraId="36469484">
      <w:pPr>
        <w:adjustRightInd w:val="0"/>
        <w:snapToGrid w:val="0"/>
        <w:spacing w:line="560" w:lineRule="exact"/>
        <w:ind w:firstLine="640" w:firstLineChars="200"/>
        <w:rPr>
          <w:rFonts w:hint="default"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本门课程的教学内容分三个模块，相识相爱篇、关系经营篇和完美婚姻篇。其中相识相爱篇主要探讨两性关系的吸引力法则，认知自身的婚恋优势和不足；正确择偶的具体标准和方法；恋爱的感觉，爱情的定义和类型等内容。关系经营篇主要讲解爱情中的嫉妒、欺骗和背叛；爱情的表达和具体表达方式等内容。完美婚姻篇主要讲解两性关系长久相处的具体原则，婚姻的社会本质；性在婚姻中角色和特点等内容。</w:t>
      </w:r>
    </w:p>
    <w:p w14:paraId="12ED8AE6">
      <w:pPr>
        <w:adjustRightInd w:val="0"/>
        <w:snapToGrid w:val="0"/>
        <w:spacing w:line="560" w:lineRule="exact"/>
        <w:ind w:firstLine="643" w:firstLineChars="200"/>
        <w:rPr>
          <w:rFonts w:hint="eastAsia" w:ascii="Times New Roman" w:hAnsi="Times New Roman" w:eastAsia="方正仿宋_GBK" w:cs="方正仿宋_GBK"/>
          <w:b/>
          <w:bCs/>
          <w:sz w:val="32"/>
          <w:szCs w:val="32"/>
        </w:rPr>
      </w:pPr>
      <w:r>
        <w:rPr>
          <w:rFonts w:hint="eastAsia" w:ascii="Times New Roman" w:hAnsi="Times New Roman" w:eastAsia="方正仿宋_GBK" w:cs="方正仿宋_GBK"/>
          <w:b/>
          <w:bCs/>
          <w:sz w:val="32"/>
          <w:szCs w:val="32"/>
        </w:rPr>
        <w:t>2.《</w:t>
      </w:r>
      <w:r>
        <w:rPr>
          <w:rFonts w:hint="eastAsia" w:ascii="Times New Roman" w:hAnsi="Times New Roman" w:eastAsia="方正仿宋_GBK" w:cs="方正仿宋_GBK"/>
          <w:b/>
          <w:bCs/>
          <w:sz w:val="32"/>
          <w:szCs w:val="32"/>
          <w:lang w:eastAsia="zh-CN"/>
        </w:rPr>
        <w:t>家庭教育概述</w:t>
      </w:r>
      <w:r>
        <w:rPr>
          <w:rFonts w:hint="eastAsia" w:ascii="Times New Roman" w:hAnsi="Times New Roman" w:eastAsia="方正仿宋_GBK" w:cs="方正仿宋_GBK"/>
          <w:b/>
          <w:bCs/>
          <w:sz w:val="32"/>
          <w:szCs w:val="32"/>
        </w:rPr>
        <w:t>》2学分，混合式课程，线下20学时，线上12学时</w:t>
      </w:r>
    </w:p>
    <w:p w14:paraId="6587FFA3">
      <w:pPr>
        <w:adjustRightInd w:val="0"/>
        <w:snapToGrid w:val="0"/>
        <w:spacing w:line="560" w:lineRule="exact"/>
        <w:ind w:firstLine="640" w:firstLineChars="200"/>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（1）课程教学目标</w:t>
      </w:r>
    </w:p>
    <w:p w14:paraId="26D371B1">
      <w:pPr>
        <w:adjustRightInd w:val="0"/>
        <w:snapToGrid w:val="0"/>
        <w:spacing w:line="560" w:lineRule="exact"/>
        <w:ind w:firstLine="640" w:firstLineChars="200"/>
        <w:rPr>
          <w:rFonts w:hint="eastAsia" w:ascii="Times New Roman" w:hAnsi="Times New Roman" w:eastAsia="方正仿宋_GBK" w:cs="方正仿宋_GBK"/>
          <w:sz w:val="32"/>
          <w:szCs w:val="32"/>
          <w:lang w:val="en-US" w:eastAsia="zh-CN"/>
        </w:rPr>
      </w:pPr>
      <w:bookmarkStart w:id="0" w:name="_Hlk15543289"/>
      <w:r>
        <w:rPr>
          <w:rFonts w:hint="eastAsia" w:ascii="Times New Roman" w:hAnsi="Times New Roman" w:eastAsia="方正仿宋_GBK" w:cs="方正仿宋_GBK"/>
          <w:sz w:val="32"/>
          <w:szCs w:val="32"/>
          <w:lang w:val="en-US" w:eastAsia="zh-CN"/>
        </w:rPr>
        <w:t>本课主要是将学习者培养成为新时代合格的优秀的家长和指导师。具体目标如下：</w:t>
      </w:r>
      <w:bookmarkEnd w:id="0"/>
      <w:r>
        <w:rPr>
          <w:rFonts w:hint="eastAsia" w:ascii="Times New Roman" w:hAnsi="Times New Roman" w:eastAsia="方正仿宋_GBK" w:cs="方正仿宋_GBK"/>
          <w:sz w:val="32"/>
          <w:szCs w:val="32"/>
          <w:lang w:val="en-US" w:eastAsia="zh-CN"/>
        </w:rPr>
        <w:t>一是培养学生家庭教育意识和观念。帮助学生认识家庭教育的特点、作用和影响因素；了解家庭教育的历史发展，学习名人名家家庭教育思想与智慧；掌握家庭教育的基本原则、方法和亲子沟通的有效方式等。二是培养学生家庭教育的能力和指导与服务家庭教育的能力。能在日常生活中学会观察孩子，了解孩子，根据孩子的身心特点与规律正确教育孩子和指导家庭教育孩子的能力，能够协同家校社等教育资源，开展多渠道、多方式的育人模式，促进学生全面发展。三是提高学生作为未来家长的德育水平。强化学生的家庭责任、社会责任和使命感，培养学生喜欢孩子，尊重孩子，理解孩子，包容孩子，自觉把立德树人融入家庭教育，启迪孩子的理想信念，系好人生第一纽扣，让孩子成才之前先成人。</w:t>
      </w:r>
    </w:p>
    <w:p w14:paraId="303B819D">
      <w:pPr>
        <w:adjustRightInd w:val="0"/>
        <w:snapToGrid w:val="0"/>
        <w:spacing w:line="560" w:lineRule="exact"/>
        <w:ind w:firstLine="640" w:firstLineChars="200"/>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（2）教学内容</w:t>
      </w:r>
    </w:p>
    <w:p w14:paraId="5043866B">
      <w:pPr>
        <w:adjustRightInd w:val="0"/>
        <w:snapToGrid w:val="0"/>
        <w:spacing w:line="560" w:lineRule="exact"/>
        <w:ind w:firstLine="640" w:firstLineChars="200"/>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课程分为家庭教育上篇、中篇、下篇。上篇包括家庭与家庭教育、家庭教育主要影响因素、家庭教育的内容；下篇包括家庭教育的基本原则、家庭教育的基本方法；下篇包括家长素养、家庭教育指导、亲子沟通、家校协同育人。</w:t>
      </w:r>
    </w:p>
    <w:p w14:paraId="79C03908">
      <w:pPr>
        <w:adjustRightInd w:val="0"/>
        <w:snapToGrid w:val="0"/>
        <w:spacing w:line="560" w:lineRule="exact"/>
        <w:ind w:firstLine="643" w:firstLineChars="200"/>
        <w:rPr>
          <w:rFonts w:hint="eastAsia" w:ascii="Times New Roman" w:hAnsi="Times New Roman" w:eastAsia="方正仿宋_GBK" w:cs="方正仿宋_GBK"/>
          <w:b/>
          <w:bCs/>
          <w:sz w:val="32"/>
          <w:szCs w:val="32"/>
        </w:rPr>
      </w:pPr>
      <w:r>
        <w:rPr>
          <w:rFonts w:hint="eastAsia" w:ascii="Times New Roman" w:hAnsi="Times New Roman" w:eastAsia="方正仿宋_GBK" w:cs="方正仿宋_GBK"/>
          <w:b/>
          <w:bCs/>
          <w:sz w:val="32"/>
          <w:szCs w:val="32"/>
          <w:lang w:val="en-US" w:eastAsia="zh-CN"/>
        </w:rPr>
        <w:t>3.</w:t>
      </w:r>
      <w:r>
        <w:rPr>
          <w:rFonts w:hint="eastAsia" w:ascii="Times New Roman" w:hAnsi="Times New Roman" w:eastAsia="方正仿宋_GBK" w:cs="方正仿宋_GBK"/>
          <w:b/>
          <w:bCs/>
          <w:sz w:val="32"/>
          <w:szCs w:val="32"/>
        </w:rPr>
        <w:t>《</w:t>
      </w:r>
      <w:r>
        <w:rPr>
          <w:rFonts w:hint="eastAsia" w:ascii="Times New Roman" w:hAnsi="Times New Roman" w:eastAsia="方正仿宋_GBK" w:cs="方正仿宋_GBK"/>
          <w:b/>
          <w:bCs/>
          <w:sz w:val="32"/>
          <w:szCs w:val="32"/>
          <w:lang w:eastAsia="zh-CN"/>
        </w:rPr>
        <w:t>婴幼儿家庭教育指导</w:t>
      </w:r>
      <w:r>
        <w:rPr>
          <w:rFonts w:hint="eastAsia" w:ascii="Times New Roman" w:hAnsi="Times New Roman" w:eastAsia="方正仿宋_GBK" w:cs="方正仿宋_GBK"/>
          <w:b/>
          <w:bCs/>
          <w:sz w:val="32"/>
          <w:szCs w:val="32"/>
        </w:rPr>
        <w:t>》，2学分，混合式课程，线下20学时，线上12学时</w:t>
      </w:r>
    </w:p>
    <w:p w14:paraId="60CF926B">
      <w:pPr>
        <w:adjustRightInd w:val="0"/>
        <w:snapToGrid w:val="0"/>
        <w:spacing w:line="560" w:lineRule="exact"/>
        <w:ind w:firstLine="640" w:firstLineChars="200"/>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（1）课程教学目标</w:t>
      </w:r>
    </w:p>
    <w:p w14:paraId="103AAFEF">
      <w:pPr>
        <w:adjustRightInd w:val="0"/>
        <w:snapToGrid w:val="0"/>
        <w:spacing w:line="560" w:lineRule="exact"/>
        <w:ind w:firstLine="640" w:firstLineChars="200"/>
        <w:rPr>
          <w:rFonts w:hint="default"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本门课程的主要目的在于提高婴幼儿的家庭教育质量。在知识目标方面，主要是理解婴幼儿家庭教育的的目的，掌握不同年龄，不同类型的儿童的发展任务、教育内容和教育方法。在能力目标方面，主要是具备运用婴幼儿家庭教育的相关理论知识，解释和解决家庭教育实践中的问题的能力，具备分析实际问题，解决婴幼儿家庭教育问题的能力。在素养目标方面，主要是具备主动学习婴幼儿家庭教育知识的意识；积极主动思考家庭教育中遇见的实际问题，并能提出系统性的家庭教育方案。</w:t>
      </w:r>
    </w:p>
    <w:p w14:paraId="0C4C268E">
      <w:pPr>
        <w:adjustRightInd w:val="0"/>
        <w:snapToGrid w:val="0"/>
        <w:spacing w:line="560" w:lineRule="exact"/>
        <w:ind w:firstLine="640" w:firstLineChars="200"/>
        <w:rPr>
          <w:rFonts w:hint="default"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（2）教学内容</w:t>
      </w:r>
    </w:p>
    <w:p w14:paraId="4A3C97A0">
      <w:pPr>
        <w:adjustRightInd w:val="0"/>
        <w:snapToGrid w:val="0"/>
        <w:spacing w:line="560" w:lineRule="exact"/>
        <w:ind w:firstLine="640" w:firstLineChars="200"/>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本课程的主要教学内容：理解婴幼儿家庭教育的目的、原则和方法。掌握婴幼儿创造性教育和情商教育的具体方法，并成为一个具有科学教育素养和正确教养态度的合格婴幼儿家长。掌握家庭教育和学前教育机构合作开展教育的能力，并能够设计系列活动促进婴幼儿发展，能够协助学前机构利用家庭和社区资源开展各项活动。理解特殊家庭类型的婴幼儿家庭教育。学习和借鉴国外家庭教育的优秀经验。</w:t>
      </w:r>
    </w:p>
    <w:p w14:paraId="3EF109F9">
      <w:pPr>
        <w:spacing w:line="560" w:lineRule="exact"/>
        <w:ind w:firstLine="643" w:firstLineChars="200"/>
        <w:textAlignment w:val="baseline"/>
        <w:rPr>
          <w:rStyle w:val="8"/>
          <w:rFonts w:hint="eastAsia" w:ascii="楷体_GB2312" w:hAnsi="仿宋" w:eastAsia="方正楷体_GBK" w:cs="Times New Roman"/>
          <w:b/>
          <w:sz w:val="32"/>
          <w:szCs w:val="32"/>
        </w:rPr>
      </w:pPr>
      <w:r>
        <w:rPr>
          <w:rStyle w:val="8"/>
          <w:rFonts w:hint="eastAsia" w:ascii="楷体_GB2312" w:hAnsi="仿宋" w:eastAsia="方正楷体_GBK" w:cs="Times New Roman"/>
          <w:b/>
          <w:sz w:val="32"/>
          <w:szCs w:val="32"/>
        </w:rPr>
        <w:t>（</w:t>
      </w:r>
      <w:r>
        <w:rPr>
          <w:rStyle w:val="8"/>
          <w:rFonts w:hint="eastAsia" w:ascii="楷体_GB2312" w:hAnsi="仿宋" w:eastAsia="方正楷体_GBK" w:cs="Times New Roman"/>
          <w:b/>
          <w:sz w:val="32"/>
          <w:szCs w:val="32"/>
          <w:lang w:val="en-US" w:eastAsia="zh-CN"/>
        </w:rPr>
        <w:t>二</w:t>
      </w:r>
      <w:r>
        <w:rPr>
          <w:rStyle w:val="8"/>
          <w:rFonts w:hint="eastAsia" w:ascii="楷体_GB2312" w:hAnsi="仿宋" w:eastAsia="方正楷体_GBK" w:cs="Times New Roman"/>
          <w:b/>
          <w:sz w:val="32"/>
          <w:szCs w:val="32"/>
        </w:rPr>
        <w:t>）第</w:t>
      </w:r>
      <w:r>
        <w:rPr>
          <w:rStyle w:val="8"/>
          <w:rFonts w:hint="eastAsia" w:ascii="楷体_GB2312" w:hAnsi="仿宋" w:eastAsia="方正楷体_GBK" w:cs="Times New Roman"/>
          <w:b/>
          <w:sz w:val="32"/>
          <w:szCs w:val="32"/>
          <w:lang w:val="en-US" w:eastAsia="zh-CN"/>
        </w:rPr>
        <w:t>2</w:t>
      </w:r>
      <w:r>
        <w:rPr>
          <w:rStyle w:val="8"/>
          <w:rFonts w:hint="eastAsia" w:ascii="楷体_GB2312" w:hAnsi="仿宋" w:eastAsia="方正楷体_GBK" w:cs="Times New Roman"/>
          <w:b/>
          <w:sz w:val="32"/>
          <w:szCs w:val="32"/>
        </w:rPr>
        <w:t>学期，</w:t>
      </w:r>
      <w:r>
        <w:rPr>
          <w:rStyle w:val="8"/>
          <w:rFonts w:hint="eastAsia" w:ascii="楷体_GB2312" w:hAnsi="仿宋" w:eastAsia="方正楷体_GBK" w:cs="Times New Roman"/>
          <w:b/>
          <w:sz w:val="32"/>
          <w:szCs w:val="32"/>
          <w:lang w:val="en-US" w:eastAsia="zh-CN"/>
        </w:rPr>
        <w:t>3</w:t>
      </w:r>
      <w:r>
        <w:rPr>
          <w:rStyle w:val="8"/>
          <w:rFonts w:hint="eastAsia" w:ascii="楷体_GB2312" w:hAnsi="仿宋" w:eastAsia="方正楷体_GBK" w:cs="Times New Roman"/>
          <w:b/>
          <w:sz w:val="32"/>
          <w:szCs w:val="32"/>
        </w:rPr>
        <w:t>门课，</w:t>
      </w:r>
      <w:r>
        <w:rPr>
          <w:rStyle w:val="8"/>
          <w:rFonts w:hint="eastAsia" w:ascii="楷体_GB2312" w:hAnsi="仿宋" w:eastAsia="方正楷体_GBK" w:cs="Times New Roman"/>
          <w:b/>
          <w:sz w:val="32"/>
          <w:szCs w:val="32"/>
          <w:lang w:val="en-US" w:eastAsia="zh-CN"/>
        </w:rPr>
        <w:t>共6</w:t>
      </w:r>
      <w:r>
        <w:rPr>
          <w:rStyle w:val="8"/>
          <w:rFonts w:hint="eastAsia" w:ascii="楷体_GB2312" w:hAnsi="仿宋" w:eastAsia="方正楷体_GBK" w:cs="Times New Roman"/>
          <w:b/>
          <w:sz w:val="32"/>
          <w:szCs w:val="32"/>
        </w:rPr>
        <w:t>学分</w:t>
      </w:r>
    </w:p>
    <w:p w14:paraId="4E3D50A5">
      <w:pPr>
        <w:adjustRightInd w:val="0"/>
        <w:snapToGrid w:val="0"/>
        <w:spacing w:line="560" w:lineRule="exact"/>
        <w:ind w:firstLine="643" w:firstLineChars="200"/>
        <w:rPr>
          <w:rFonts w:hint="eastAsia" w:ascii="Times New Roman" w:hAnsi="Times New Roman" w:eastAsia="方正仿宋_GBK" w:cs="方正仿宋_GBK"/>
          <w:b/>
          <w:bCs/>
          <w:sz w:val="32"/>
          <w:szCs w:val="32"/>
        </w:rPr>
      </w:pPr>
      <w:r>
        <w:rPr>
          <w:rFonts w:hint="eastAsia" w:ascii="Times New Roman" w:hAnsi="Times New Roman" w:eastAsia="方正仿宋_GBK" w:cs="方正仿宋_GBK"/>
          <w:b/>
          <w:bCs/>
          <w:sz w:val="32"/>
          <w:szCs w:val="32"/>
          <w:lang w:val="en-US" w:eastAsia="zh-CN"/>
        </w:rPr>
        <w:t>1</w:t>
      </w:r>
      <w:r>
        <w:rPr>
          <w:rFonts w:hint="eastAsia" w:ascii="Times New Roman" w:hAnsi="Times New Roman" w:eastAsia="方正仿宋_GBK" w:cs="方正仿宋_GBK"/>
          <w:b/>
          <w:bCs/>
          <w:sz w:val="32"/>
          <w:szCs w:val="32"/>
        </w:rPr>
        <w:t>.《</w:t>
      </w:r>
      <w:r>
        <w:rPr>
          <w:rFonts w:hint="eastAsia" w:ascii="Times New Roman" w:hAnsi="Times New Roman" w:eastAsia="方正仿宋_GBK" w:cs="方正仿宋_GBK"/>
          <w:b/>
          <w:bCs/>
          <w:sz w:val="32"/>
          <w:szCs w:val="32"/>
          <w:lang w:eastAsia="zh-CN"/>
        </w:rPr>
        <w:t>学龄儿童家庭教育指导</w:t>
      </w:r>
      <w:r>
        <w:rPr>
          <w:rFonts w:hint="eastAsia" w:ascii="Times New Roman" w:hAnsi="Times New Roman" w:eastAsia="方正仿宋_GBK" w:cs="方正仿宋_GBK"/>
          <w:b/>
          <w:bCs/>
          <w:sz w:val="32"/>
          <w:szCs w:val="32"/>
        </w:rPr>
        <w:t>》，2学分，混合式课程，线下20学时，线上12学时</w:t>
      </w:r>
    </w:p>
    <w:p w14:paraId="3BB50F59">
      <w:pPr>
        <w:pStyle w:val="2"/>
        <w:spacing w:line="560" w:lineRule="exact"/>
        <w:ind w:firstLine="640" w:firstLineChars="200"/>
        <w:rPr>
          <w:rFonts w:hint="eastAsia" w:hAnsi="Calibri" w:eastAsia="方正仿宋_GBK" w:cs="方正仿宋_GBK"/>
          <w:sz w:val="32"/>
          <w:szCs w:val="32"/>
          <w:lang w:val="en-US" w:eastAsia="zh-CN"/>
        </w:rPr>
      </w:pPr>
      <w:r>
        <w:rPr>
          <w:rFonts w:hint="eastAsia" w:hAnsi="Calibri" w:eastAsia="方正仿宋_GBK" w:cs="方正仿宋_GBK"/>
          <w:sz w:val="32"/>
          <w:szCs w:val="32"/>
          <w:lang w:val="en-US" w:eastAsia="zh-CN"/>
        </w:rPr>
        <w:t>（1）课程教学目标</w:t>
      </w:r>
    </w:p>
    <w:p w14:paraId="0D3BE223">
      <w:pPr>
        <w:pStyle w:val="2"/>
        <w:spacing w:line="560" w:lineRule="exact"/>
        <w:ind w:firstLine="640" w:firstLineChars="200"/>
        <w:rPr>
          <w:rFonts w:hint="eastAsia" w:hAnsi="Calibri" w:eastAsia="方正仿宋_GBK" w:cs="方正仿宋_GBK"/>
          <w:sz w:val="32"/>
          <w:szCs w:val="32"/>
        </w:rPr>
      </w:pPr>
      <w:r>
        <w:rPr>
          <w:rFonts w:hint="eastAsia" w:hAnsi="Calibri" w:eastAsia="方正仿宋_GBK" w:cs="方正仿宋_GBK"/>
          <w:sz w:val="32"/>
          <w:szCs w:val="32"/>
        </w:rPr>
        <w:t>本课程的教学目标是为了对</w:t>
      </w:r>
      <w:r>
        <w:rPr>
          <w:rFonts w:hint="eastAsia" w:hAnsi="Calibri" w:eastAsia="方正仿宋_GBK" w:cs="方正仿宋_GBK"/>
          <w:sz w:val="32"/>
          <w:szCs w:val="32"/>
          <w:lang w:val="en-US" w:eastAsia="zh-CN"/>
        </w:rPr>
        <w:t>家庭教育工作者或者未来父母</w:t>
      </w:r>
      <w:r>
        <w:rPr>
          <w:rFonts w:hint="eastAsia" w:hAnsi="Calibri" w:eastAsia="方正仿宋_GBK" w:cs="方正仿宋_GBK"/>
          <w:sz w:val="32"/>
          <w:szCs w:val="32"/>
        </w:rPr>
        <w:t>进行培训，使他们比较系统而全面地掌握必要的</w:t>
      </w:r>
      <w:r>
        <w:rPr>
          <w:rFonts w:hint="eastAsia" w:hAnsi="Calibri" w:eastAsia="方正仿宋_GBK" w:cs="方正仿宋_GBK"/>
          <w:sz w:val="32"/>
          <w:szCs w:val="32"/>
          <w:lang w:val="en-US" w:eastAsia="zh-CN"/>
        </w:rPr>
        <w:t>学龄儿童</w:t>
      </w:r>
      <w:r>
        <w:rPr>
          <w:rFonts w:hint="eastAsia" w:hAnsi="Calibri" w:eastAsia="方正仿宋_GBK" w:cs="方正仿宋_GBK"/>
          <w:sz w:val="32"/>
          <w:szCs w:val="32"/>
        </w:rPr>
        <w:t>心理学基础理论、基本知识、基本技能和方法，把握</w:t>
      </w:r>
      <w:r>
        <w:rPr>
          <w:rFonts w:hint="eastAsia" w:hAnsi="Calibri" w:eastAsia="方正仿宋_GBK" w:cs="方正仿宋_GBK"/>
          <w:sz w:val="32"/>
          <w:szCs w:val="32"/>
          <w:lang w:val="en-US" w:eastAsia="zh-CN"/>
        </w:rPr>
        <w:t>学龄儿童</w:t>
      </w:r>
      <w:r>
        <w:rPr>
          <w:rFonts w:hint="eastAsia" w:hAnsi="Calibri" w:eastAsia="方正仿宋_GBK" w:cs="方正仿宋_GBK"/>
          <w:sz w:val="32"/>
          <w:szCs w:val="32"/>
        </w:rPr>
        <w:t>心理发展的特点及心理发展规律，树立科学的心理教育观；培养和提高</w:t>
      </w:r>
      <w:r>
        <w:rPr>
          <w:rFonts w:hint="eastAsia" w:hAnsi="Calibri" w:eastAsia="方正仿宋_GBK" w:cs="方正仿宋_GBK"/>
          <w:sz w:val="32"/>
          <w:szCs w:val="32"/>
          <w:lang w:val="en-US" w:eastAsia="zh-CN"/>
        </w:rPr>
        <w:t>家庭教育工作</w:t>
      </w:r>
      <w:r>
        <w:rPr>
          <w:rFonts w:hint="eastAsia" w:hAnsi="Calibri" w:eastAsia="方正仿宋_GBK" w:cs="方正仿宋_GBK"/>
          <w:sz w:val="32"/>
          <w:szCs w:val="32"/>
        </w:rPr>
        <w:t>者</w:t>
      </w:r>
      <w:r>
        <w:rPr>
          <w:rFonts w:hint="eastAsia" w:hAnsi="Calibri" w:eastAsia="方正仿宋_GBK" w:cs="方正仿宋_GBK"/>
          <w:sz w:val="32"/>
          <w:szCs w:val="32"/>
          <w:lang w:val="en-US" w:eastAsia="zh-CN"/>
        </w:rPr>
        <w:t>或者未来父母</w:t>
      </w:r>
      <w:r>
        <w:rPr>
          <w:rFonts w:hint="eastAsia" w:hAnsi="Calibri" w:eastAsia="方正仿宋_GBK" w:cs="方正仿宋_GBK"/>
          <w:sz w:val="32"/>
          <w:szCs w:val="32"/>
        </w:rPr>
        <w:t>自身的素质特别是心理素质，学会从心理学的角度分析和解决存在于</w:t>
      </w:r>
      <w:r>
        <w:rPr>
          <w:rFonts w:hint="eastAsia" w:hAnsi="Calibri" w:eastAsia="方正仿宋_GBK" w:cs="方正仿宋_GBK"/>
          <w:sz w:val="32"/>
          <w:szCs w:val="32"/>
          <w:lang w:val="en-US" w:eastAsia="zh-CN"/>
        </w:rPr>
        <w:t>家庭教育</w:t>
      </w:r>
      <w:r>
        <w:rPr>
          <w:rFonts w:hint="eastAsia" w:hAnsi="Calibri" w:eastAsia="方正仿宋_GBK" w:cs="方正仿宋_GBK"/>
          <w:sz w:val="32"/>
          <w:szCs w:val="32"/>
        </w:rPr>
        <w:t>中的常见问题，以便能尽快适应</w:t>
      </w:r>
      <w:r>
        <w:rPr>
          <w:rFonts w:hint="eastAsia" w:hAnsi="Calibri" w:eastAsia="方正仿宋_GBK" w:cs="方正仿宋_GBK"/>
          <w:sz w:val="32"/>
          <w:szCs w:val="32"/>
          <w:lang w:val="en-US" w:eastAsia="zh-CN"/>
        </w:rPr>
        <w:t>学龄儿童家庭教育</w:t>
      </w:r>
      <w:r>
        <w:rPr>
          <w:rFonts w:hint="eastAsia" w:hAnsi="Calibri" w:eastAsia="方正仿宋_GBK" w:cs="方正仿宋_GBK"/>
          <w:sz w:val="32"/>
          <w:szCs w:val="32"/>
        </w:rPr>
        <w:t>工作的需要</w:t>
      </w:r>
      <w:r>
        <w:rPr>
          <w:rFonts w:hint="eastAsia" w:hAnsi="Calibri" w:eastAsia="方正仿宋_GBK" w:cs="方正仿宋_GBK"/>
          <w:sz w:val="32"/>
          <w:szCs w:val="32"/>
          <w:lang w:eastAsia="zh-CN"/>
        </w:rPr>
        <w:t>。</w:t>
      </w:r>
    </w:p>
    <w:p w14:paraId="42B9AAB1">
      <w:pPr>
        <w:pStyle w:val="2"/>
        <w:spacing w:line="560" w:lineRule="exact"/>
        <w:ind w:firstLine="640" w:firstLineChars="200"/>
        <w:rPr>
          <w:rFonts w:hint="eastAsia" w:hAnsi="Calibri" w:eastAsia="方正仿宋_GBK" w:cs="方正仿宋_GBK"/>
          <w:sz w:val="32"/>
          <w:szCs w:val="32"/>
          <w:lang w:val="en-US" w:eastAsia="zh-CN"/>
        </w:rPr>
      </w:pPr>
      <w:r>
        <w:rPr>
          <w:rFonts w:hint="eastAsia" w:hAnsi="Calibri" w:eastAsia="方正仿宋_GBK" w:cs="方正仿宋_GBK"/>
          <w:sz w:val="32"/>
          <w:szCs w:val="32"/>
          <w:lang w:val="en-US" w:eastAsia="zh-CN"/>
        </w:rPr>
        <w:t>（2）教学内容</w:t>
      </w:r>
    </w:p>
    <w:p w14:paraId="30655D2A">
      <w:pPr>
        <w:pStyle w:val="2"/>
        <w:spacing w:line="560" w:lineRule="exact"/>
        <w:ind w:firstLine="640" w:firstLineChars="200"/>
        <w:rPr>
          <w:rFonts w:hint="eastAsia" w:hAnsi="Calibri" w:eastAsia="方正仿宋_GBK" w:cs="方正仿宋_GBK"/>
          <w:sz w:val="32"/>
          <w:szCs w:val="32"/>
        </w:rPr>
      </w:pPr>
      <w:r>
        <w:rPr>
          <w:rFonts w:hint="eastAsia" w:hAnsi="Calibri" w:eastAsia="方正仿宋_GBK" w:cs="方正仿宋_GBK"/>
          <w:sz w:val="32"/>
          <w:szCs w:val="32"/>
          <w:lang w:val="en-US" w:eastAsia="zh-CN"/>
        </w:rPr>
        <w:t>教学内容包含学龄儿童发展与家庭教育概述，学龄儿童心理发展的生理基础；学龄儿童的感知与注意的发展，学龄儿童的记忆，学龄儿童的言语发展，学龄儿童智力与思维的发展，学龄儿童创造力的发展，学龄儿童情感与意志的发展，学龄儿童的自我意识与家庭教育；学龄儿童社会性发展，学龄儿童的品德培养，学龄儿童的学习与家庭教育等。</w:t>
      </w:r>
    </w:p>
    <w:p w14:paraId="59994479">
      <w:pPr>
        <w:adjustRightInd w:val="0"/>
        <w:snapToGrid w:val="0"/>
        <w:spacing w:line="560" w:lineRule="exact"/>
        <w:ind w:firstLine="643" w:firstLineChars="200"/>
        <w:rPr>
          <w:rFonts w:hint="eastAsia" w:ascii="楷体" w:hAnsi="楷体" w:eastAsia="楷体" w:cs="楷体"/>
          <w:b/>
          <w:bCs/>
          <w:sz w:val="24"/>
          <w:szCs w:val="24"/>
        </w:rPr>
      </w:pPr>
      <w:r>
        <w:rPr>
          <w:rFonts w:hint="eastAsia" w:ascii="Times New Roman" w:hAnsi="Times New Roman" w:eastAsia="方正仿宋_GBK" w:cs="方正仿宋_GBK"/>
          <w:b/>
          <w:bCs/>
          <w:sz w:val="32"/>
          <w:szCs w:val="32"/>
          <w:lang w:val="en-US" w:eastAsia="zh-CN"/>
        </w:rPr>
        <w:t>2</w:t>
      </w:r>
      <w:r>
        <w:rPr>
          <w:rFonts w:hint="eastAsia" w:ascii="Times New Roman" w:hAnsi="Times New Roman" w:eastAsia="方正仿宋_GBK" w:cs="方正仿宋_GBK"/>
          <w:b/>
          <w:bCs/>
          <w:sz w:val="32"/>
          <w:szCs w:val="32"/>
        </w:rPr>
        <w:t>.《</w:t>
      </w:r>
      <w:r>
        <w:rPr>
          <w:rFonts w:hint="eastAsia" w:ascii="Times New Roman" w:hAnsi="Times New Roman" w:eastAsia="方正仿宋_GBK" w:cs="方正仿宋_GBK"/>
          <w:b/>
          <w:bCs/>
          <w:sz w:val="32"/>
          <w:szCs w:val="32"/>
          <w:lang w:eastAsia="zh-CN"/>
        </w:rPr>
        <w:t>青少年家庭教育指导</w:t>
      </w:r>
      <w:r>
        <w:rPr>
          <w:rFonts w:hint="eastAsia" w:ascii="Times New Roman" w:hAnsi="Times New Roman" w:eastAsia="方正仿宋_GBK" w:cs="方正仿宋_GBK"/>
          <w:b/>
          <w:bCs/>
          <w:sz w:val="32"/>
          <w:szCs w:val="32"/>
        </w:rPr>
        <w:t>》，2学分，混合式课程，线下20学时，线上12学时</w:t>
      </w:r>
    </w:p>
    <w:p w14:paraId="38937F75">
      <w:pPr>
        <w:adjustRightInd w:val="0"/>
        <w:snapToGrid w:val="0"/>
        <w:spacing w:line="560" w:lineRule="exact"/>
        <w:ind w:firstLine="640" w:firstLineChars="200"/>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val="en-US" w:eastAsia="zh-CN"/>
        </w:rPr>
        <w:t>（1）课程教学目标</w:t>
      </w:r>
    </w:p>
    <w:p w14:paraId="73283FF1">
      <w:pPr>
        <w:adjustRightInd w:val="0"/>
        <w:snapToGrid w:val="0"/>
        <w:spacing w:line="560" w:lineRule="exact"/>
        <w:ind w:firstLine="640" w:firstLineChars="200"/>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本课程的教学目标</w:t>
      </w:r>
      <w:r>
        <w:rPr>
          <w:rFonts w:hint="eastAsia" w:ascii="Times New Roman" w:hAnsi="Times New Roman" w:eastAsia="方正仿宋_GBK" w:cs="方正仿宋_GBK"/>
          <w:sz w:val="32"/>
          <w:szCs w:val="32"/>
          <w:lang w:eastAsia="zh-CN"/>
        </w:rPr>
        <w:t>主要是</w:t>
      </w:r>
      <w:r>
        <w:rPr>
          <w:rFonts w:hint="eastAsia" w:ascii="Times New Roman" w:hAnsi="Times New Roman" w:eastAsia="方正仿宋_GBK" w:cs="方正仿宋_GBK"/>
          <w:sz w:val="32"/>
          <w:szCs w:val="32"/>
        </w:rPr>
        <w:t>使</w:t>
      </w:r>
      <w:r>
        <w:rPr>
          <w:rFonts w:hint="eastAsia" w:ascii="Times New Roman" w:hAnsi="Times New Roman" w:eastAsia="方正仿宋_GBK" w:cs="方正仿宋_GBK"/>
          <w:sz w:val="32"/>
          <w:szCs w:val="32"/>
          <w:lang w:eastAsia="zh-CN"/>
        </w:rPr>
        <w:t>学习者</w:t>
      </w:r>
      <w:r>
        <w:rPr>
          <w:rFonts w:hint="eastAsia" w:ascii="Times New Roman" w:hAnsi="Times New Roman" w:eastAsia="方正仿宋_GBK" w:cs="方正仿宋_GBK"/>
          <w:sz w:val="32"/>
          <w:szCs w:val="32"/>
        </w:rPr>
        <w:t>能够认识青少年发展的身心规律，并根据青少年的身心发展规律，适时进行相应的家庭教育，同时，能够认识青少年时期存在的身心问题，并能适时解决。</w:t>
      </w:r>
    </w:p>
    <w:p w14:paraId="2A3BA541">
      <w:pPr>
        <w:adjustRightInd w:val="0"/>
        <w:snapToGrid w:val="0"/>
        <w:spacing w:line="560" w:lineRule="exact"/>
        <w:ind w:firstLine="640" w:firstLineChars="200"/>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（2</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rPr>
        <w:t>教学内容</w:t>
      </w:r>
    </w:p>
    <w:p w14:paraId="719A4D86">
      <w:pPr>
        <w:adjustRightInd w:val="0"/>
        <w:snapToGrid w:val="0"/>
        <w:spacing w:line="560" w:lineRule="exact"/>
        <w:ind w:firstLine="640" w:firstLineChars="200"/>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课程共七章，分别为青少年生理发展与家庭教育、青少年心理发展与家庭教育、青少年亲子关系与家庭教育、青少年同伴关系与家庭教育、青少年学习与家庭教育、青少年互联网使用与家庭教育。在每一章中，聚焦青少年某一</w:t>
      </w:r>
      <w:r>
        <w:rPr>
          <w:rFonts w:hint="eastAsia" w:ascii="Times New Roman" w:hAnsi="Times New Roman" w:eastAsia="方正仿宋_GBK" w:cs="方正仿宋_GBK"/>
          <w:sz w:val="32"/>
          <w:szCs w:val="32"/>
          <w:lang w:val="en-US" w:eastAsia="zh-CN"/>
        </w:rPr>
        <w:t>方</w:t>
      </w:r>
      <w:r>
        <w:rPr>
          <w:rFonts w:hint="eastAsia" w:ascii="Times New Roman" w:hAnsi="Times New Roman" w:eastAsia="方正仿宋_GBK" w:cs="方正仿宋_GBK"/>
          <w:sz w:val="32"/>
          <w:szCs w:val="32"/>
          <w:lang w:eastAsia="zh-CN"/>
        </w:rPr>
        <w:t>面的</w:t>
      </w:r>
      <w:r>
        <w:rPr>
          <w:rFonts w:hint="eastAsia" w:ascii="Times New Roman" w:hAnsi="Times New Roman" w:eastAsia="方正仿宋_GBK" w:cs="方正仿宋_GBK"/>
          <w:sz w:val="32"/>
          <w:szCs w:val="32"/>
        </w:rPr>
        <w:t>内容，采用问题导入的形式，引导学生对青少年的身心发展特点思考对应的家庭教育，并根据此阶段存在的问题，展开相应的家庭教育辅导。</w:t>
      </w:r>
    </w:p>
    <w:p w14:paraId="183E302C">
      <w:pPr>
        <w:adjustRightInd w:val="0"/>
        <w:snapToGrid w:val="0"/>
        <w:spacing w:line="560" w:lineRule="exact"/>
        <w:ind w:firstLine="643" w:firstLineChars="200"/>
        <w:rPr>
          <w:rFonts w:hint="eastAsia" w:ascii="Times New Roman" w:hAnsi="Times New Roman" w:eastAsia="方正仿宋_GBK" w:cs="方正仿宋_GBK"/>
          <w:b/>
          <w:bCs/>
          <w:sz w:val="32"/>
          <w:szCs w:val="32"/>
        </w:rPr>
      </w:pPr>
      <w:r>
        <w:rPr>
          <w:rFonts w:hint="eastAsia" w:ascii="Times New Roman" w:hAnsi="Times New Roman" w:eastAsia="方正仿宋_GBK" w:cs="方正仿宋_GBK"/>
          <w:b/>
          <w:bCs/>
          <w:sz w:val="32"/>
          <w:szCs w:val="32"/>
          <w:lang w:val="en-US" w:eastAsia="zh-CN"/>
        </w:rPr>
        <w:t>3</w:t>
      </w:r>
      <w:r>
        <w:rPr>
          <w:rFonts w:hint="eastAsia" w:ascii="Times New Roman" w:hAnsi="Times New Roman" w:eastAsia="方正仿宋_GBK" w:cs="方正仿宋_GBK"/>
          <w:b/>
          <w:bCs/>
          <w:sz w:val="32"/>
          <w:szCs w:val="32"/>
        </w:rPr>
        <w:t>.《</w:t>
      </w:r>
      <w:r>
        <w:rPr>
          <w:rFonts w:hint="eastAsia" w:ascii="Times New Roman" w:hAnsi="Times New Roman" w:eastAsia="方正仿宋_GBK" w:cs="方正仿宋_GBK"/>
          <w:b/>
          <w:bCs/>
          <w:sz w:val="32"/>
          <w:szCs w:val="32"/>
          <w:lang w:eastAsia="zh-CN"/>
        </w:rPr>
        <w:t>为人父母</w:t>
      </w:r>
      <w:r>
        <w:rPr>
          <w:rFonts w:hint="eastAsia" w:ascii="Times New Roman" w:hAnsi="Times New Roman" w:eastAsia="方正仿宋_GBK" w:cs="方正仿宋_GBK"/>
          <w:b/>
          <w:bCs/>
          <w:sz w:val="32"/>
          <w:szCs w:val="32"/>
        </w:rPr>
        <w:t>》，2学分，混合式课程，线下20学时，线上12学时</w:t>
      </w:r>
    </w:p>
    <w:p w14:paraId="739F021F">
      <w:pPr>
        <w:snapToGrid w:val="0"/>
        <w:spacing w:line="560" w:lineRule="exact"/>
        <w:ind w:firstLine="640" w:firstLineChars="200"/>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lang w:val="en-US" w:eastAsia="zh-CN"/>
        </w:rPr>
        <w:t>1</w:t>
      </w:r>
      <w:r>
        <w:rPr>
          <w:rFonts w:hint="eastAsia" w:ascii="Times New Roman" w:hAnsi="Times New Roman" w:eastAsia="方正仿宋_GBK" w:cs="方正仿宋_GBK"/>
          <w:sz w:val="32"/>
          <w:szCs w:val="32"/>
          <w:lang w:eastAsia="zh-CN"/>
        </w:rPr>
        <w:t>）课程目标</w:t>
      </w:r>
    </w:p>
    <w:p w14:paraId="65FF7BEC">
      <w:pPr>
        <w:snapToGrid w:val="0"/>
        <w:spacing w:line="560" w:lineRule="exact"/>
        <w:ind w:firstLine="640" w:firstLineChars="200"/>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val="en-US" w:eastAsia="zh-CN"/>
        </w:rPr>
        <w:t>本课程的主要目标是</w:t>
      </w:r>
      <w:r>
        <w:rPr>
          <w:rFonts w:hint="eastAsia" w:ascii="Times New Roman" w:hAnsi="Times New Roman" w:eastAsia="方正仿宋_GBK" w:cs="方正仿宋_GBK"/>
          <w:sz w:val="32"/>
          <w:szCs w:val="32"/>
          <w:lang w:eastAsia="zh-CN"/>
        </w:rPr>
        <w:t>有计划、有目的、有方法地帮助未来的父母们具备正确的家庭教育理念，更新养育观念，学会与孩子沟通，不断改进亲子关系，在陪伴孩子快乐成长的同时，掌握帮助孩子养成良好习惯与品质的途径和方法。</w:t>
      </w:r>
    </w:p>
    <w:p w14:paraId="3BBC5069">
      <w:pPr>
        <w:snapToGrid w:val="0"/>
        <w:spacing w:line="560" w:lineRule="exact"/>
        <w:ind w:firstLine="640" w:firstLineChars="200"/>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lang w:val="en-US" w:eastAsia="zh-CN"/>
        </w:rPr>
        <w:t>2</w:t>
      </w:r>
      <w:r>
        <w:rPr>
          <w:rFonts w:hint="eastAsia" w:ascii="Times New Roman" w:hAnsi="Times New Roman" w:eastAsia="方正仿宋_GBK" w:cs="方正仿宋_GBK"/>
          <w:sz w:val="32"/>
          <w:szCs w:val="32"/>
          <w:lang w:eastAsia="zh-CN"/>
        </w:rPr>
        <w:t>）教学内容</w:t>
      </w:r>
    </w:p>
    <w:p w14:paraId="1C79DCA4">
      <w:pPr>
        <w:snapToGrid w:val="0"/>
        <w:spacing w:line="560" w:lineRule="exact"/>
        <w:ind w:firstLine="640" w:firstLineChars="200"/>
        <w:rPr>
          <w:sz w:val="24"/>
          <w:szCs w:val="24"/>
        </w:rPr>
      </w:pPr>
      <w:r>
        <w:rPr>
          <w:rFonts w:hint="eastAsia" w:ascii="Times New Roman" w:hAnsi="Times New Roman" w:eastAsia="方正仿宋_GBK" w:cs="方正仿宋_GBK"/>
          <w:sz w:val="32"/>
          <w:szCs w:val="32"/>
          <w:lang w:eastAsia="zh-CN"/>
        </w:rPr>
        <w:t>课程主要分为四大版块：一是从理想出发，以“你想成为什么样的父母”为主题，引导学生走进课程；二是立足现实，从焦虑、期望、爱等角度多元化梳理并分析父母面临的挑战；三是从兴趣、品格、遗传等角度探讨孩子的养育；四是结合最常见的育儿错误，提出有效的方式引导年轻人构建和谐的亲子关系，做成功的父母。</w:t>
      </w:r>
    </w:p>
    <w:p w14:paraId="192E9644">
      <w:pPr>
        <w:adjustRightInd w:val="0"/>
        <w:snapToGrid w:val="0"/>
        <w:spacing w:line="560" w:lineRule="exact"/>
        <w:ind w:firstLine="640" w:firstLineChars="200"/>
        <w:rPr>
          <w:rFonts w:hint="eastAsia" w:ascii="Times New Roman" w:hAnsi="Times New Roman" w:eastAsia="方正黑体_GBK" w:cs="Times New Roman"/>
          <w:sz w:val="32"/>
          <w:szCs w:val="32"/>
        </w:rPr>
      </w:pPr>
      <w:r>
        <w:rPr>
          <w:rFonts w:hint="eastAsia" w:ascii="Times New Roman" w:hAnsi="Times New Roman" w:eastAsia="方正黑体_GBK" w:cs="Times New Roman"/>
          <w:sz w:val="32"/>
          <w:szCs w:val="32"/>
        </w:rPr>
        <w:t>五、教学安排</w:t>
      </w:r>
    </w:p>
    <w:p w14:paraId="4A02E82C">
      <w:pPr>
        <w:adjustRightInd w:val="0"/>
        <w:snapToGrid w:val="0"/>
        <w:spacing w:line="560" w:lineRule="exact"/>
        <w:ind w:firstLine="640" w:firstLineChars="200"/>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单独编班组织教学，每学期安排</w:t>
      </w:r>
      <w:r>
        <w:rPr>
          <w:rFonts w:hint="eastAsia" w:ascii="Times New Roman" w:hAnsi="Times New Roman" w:eastAsia="方正仿宋_GBK" w:cs="方正仿宋_GBK"/>
          <w:sz w:val="32"/>
          <w:szCs w:val="32"/>
          <w:lang w:val="en-US" w:eastAsia="zh-CN"/>
        </w:rPr>
        <w:t>6</w:t>
      </w:r>
      <w:r>
        <w:rPr>
          <w:rFonts w:hint="eastAsia" w:ascii="Times New Roman" w:hAnsi="Times New Roman" w:eastAsia="方正仿宋_GBK" w:cs="方正仿宋_GBK"/>
          <w:sz w:val="32"/>
          <w:szCs w:val="32"/>
        </w:rPr>
        <w:t>个学分的课程，主要利用晚上或周末时间授课，线上线下教学相结合。202</w:t>
      </w:r>
      <w:r>
        <w:rPr>
          <w:rFonts w:hint="eastAsia" w:ascii="Times New Roman" w:hAnsi="Times New Roman" w:eastAsia="方正仿宋_GBK" w:cs="方正仿宋_GBK"/>
          <w:sz w:val="32"/>
          <w:szCs w:val="32"/>
          <w:lang w:val="en-US" w:eastAsia="zh-CN"/>
        </w:rPr>
        <w:t>6</w:t>
      </w:r>
      <w:r>
        <w:rPr>
          <w:rFonts w:hint="eastAsia" w:ascii="Times New Roman" w:hAnsi="Times New Roman" w:eastAsia="方正仿宋_GBK" w:cs="方正仿宋_GBK"/>
          <w:sz w:val="32"/>
          <w:szCs w:val="32"/>
        </w:rPr>
        <w:t>年</w:t>
      </w:r>
      <w:r>
        <w:rPr>
          <w:rFonts w:hint="eastAsia" w:ascii="Times New Roman" w:hAnsi="Times New Roman" w:eastAsia="方正仿宋_GBK" w:cs="方正仿宋_GBK"/>
          <w:sz w:val="32"/>
          <w:szCs w:val="32"/>
          <w:lang w:val="en-US" w:eastAsia="zh-CN"/>
        </w:rPr>
        <w:t>春期</w:t>
      </w:r>
      <w:r>
        <w:rPr>
          <w:rFonts w:hint="eastAsia" w:ascii="Times New Roman" w:hAnsi="Times New Roman" w:eastAsia="方正仿宋_GBK" w:cs="方正仿宋_GBK"/>
          <w:sz w:val="32"/>
          <w:szCs w:val="32"/>
        </w:rPr>
        <w:t>招生的</w:t>
      </w:r>
      <w:r>
        <w:rPr>
          <w:rFonts w:hint="eastAsia" w:ascii="Times New Roman" w:hAnsi="Times New Roman" w:eastAsia="方正仿宋_GBK" w:cs="方正仿宋_GBK"/>
          <w:sz w:val="32"/>
          <w:szCs w:val="32"/>
          <w:lang w:eastAsia="zh-CN"/>
        </w:rPr>
        <w:t>家庭教育</w:t>
      </w:r>
      <w:r>
        <w:rPr>
          <w:rFonts w:hint="eastAsia" w:ascii="Times New Roman" w:hAnsi="Times New Roman" w:eastAsia="方正仿宋_GBK" w:cs="方正仿宋_GBK"/>
          <w:sz w:val="32"/>
          <w:szCs w:val="32"/>
        </w:rPr>
        <w:t>微专业计划于202</w:t>
      </w:r>
      <w:r>
        <w:rPr>
          <w:rFonts w:hint="eastAsia" w:ascii="Times New Roman" w:hAnsi="Times New Roman" w:eastAsia="方正仿宋_GBK" w:cs="方正仿宋_GBK"/>
          <w:sz w:val="32"/>
          <w:szCs w:val="32"/>
          <w:lang w:val="en-US" w:eastAsia="zh-CN"/>
        </w:rPr>
        <w:t>6</w:t>
      </w:r>
      <w:r>
        <w:rPr>
          <w:rFonts w:hint="eastAsia" w:ascii="Times New Roman" w:hAnsi="Times New Roman" w:eastAsia="方正仿宋_GBK" w:cs="方正仿宋_GBK"/>
          <w:sz w:val="32"/>
          <w:szCs w:val="32"/>
        </w:rPr>
        <w:t>年3月开课，于202</w:t>
      </w:r>
      <w:r>
        <w:rPr>
          <w:rFonts w:hint="eastAsia" w:ascii="Times New Roman" w:hAnsi="Times New Roman" w:eastAsia="方正仿宋_GBK" w:cs="方正仿宋_GBK"/>
          <w:sz w:val="32"/>
          <w:szCs w:val="32"/>
          <w:lang w:val="en-US" w:eastAsia="zh-CN"/>
        </w:rPr>
        <w:t>6</w:t>
      </w:r>
      <w:r>
        <w:rPr>
          <w:rFonts w:hint="eastAsia" w:ascii="Times New Roman" w:hAnsi="Times New Roman" w:eastAsia="方正仿宋_GBK" w:cs="方正仿宋_GBK"/>
          <w:sz w:val="32"/>
          <w:szCs w:val="32"/>
        </w:rPr>
        <w:t>年</w:t>
      </w:r>
      <w:r>
        <w:rPr>
          <w:rFonts w:hint="eastAsia" w:ascii="Times New Roman" w:hAnsi="Times New Roman" w:eastAsia="方正仿宋_GBK" w:cs="方正仿宋_GBK"/>
          <w:sz w:val="32"/>
          <w:szCs w:val="32"/>
          <w:lang w:val="en-US" w:eastAsia="zh-CN"/>
        </w:rPr>
        <w:t>12</w:t>
      </w:r>
      <w:r>
        <w:rPr>
          <w:rFonts w:hint="eastAsia" w:ascii="Times New Roman" w:hAnsi="Times New Roman" w:eastAsia="方正仿宋_GBK" w:cs="方正仿宋_GBK"/>
          <w:sz w:val="32"/>
          <w:szCs w:val="32"/>
        </w:rPr>
        <w:t>月结课。</w:t>
      </w:r>
    </w:p>
    <w:p w14:paraId="55891244">
      <w:pPr>
        <w:adjustRightInd w:val="0"/>
        <w:snapToGrid w:val="0"/>
        <w:spacing w:line="560" w:lineRule="exact"/>
        <w:ind w:firstLine="640" w:firstLineChars="200"/>
        <w:rPr>
          <w:rFonts w:hint="eastAsia" w:ascii="Times New Roman" w:hAnsi="Times New Roman" w:eastAsia="方正黑体_GBK" w:cs="Times New Roman"/>
          <w:sz w:val="32"/>
          <w:szCs w:val="32"/>
        </w:rPr>
      </w:pPr>
      <w:r>
        <w:rPr>
          <w:rFonts w:hint="eastAsia" w:ascii="Times New Roman" w:hAnsi="Times New Roman" w:eastAsia="方正黑体_GBK" w:cs="Times New Roman"/>
          <w:sz w:val="32"/>
          <w:szCs w:val="32"/>
        </w:rPr>
        <w:t>六、学费</w:t>
      </w:r>
    </w:p>
    <w:p w14:paraId="7D74893F">
      <w:pPr>
        <w:adjustRightInd w:val="0"/>
        <w:snapToGrid w:val="0"/>
        <w:spacing w:line="560" w:lineRule="exact"/>
        <w:ind w:firstLine="640" w:firstLineChars="200"/>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lang w:eastAsia="zh-CN"/>
        </w:rPr>
        <w:t>家庭教育</w:t>
      </w:r>
      <w:r>
        <w:rPr>
          <w:rFonts w:hint="eastAsia" w:ascii="Times New Roman" w:hAnsi="Times New Roman" w:eastAsia="方正仿宋_GBK" w:cs="方正仿宋_GBK"/>
          <w:sz w:val="32"/>
          <w:szCs w:val="32"/>
        </w:rPr>
        <w:t>微专业</w:t>
      </w:r>
      <w:r>
        <w:rPr>
          <w:rFonts w:hint="eastAsia" w:ascii="Times New Roman" w:hAnsi="Times New Roman" w:eastAsia="方正仿宋_GBK" w:cs="方正仿宋_GBK"/>
          <w:sz w:val="32"/>
          <w:szCs w:val="32"/>
          <w:lang w:eastAsia="zh-CN"/>
        </w:rPr>
        <w:t>无需缴纳学费。</w:t>
      </w:r>
    </w:p>
    <w:p w14:paraId="78F37554">
      <w:pPr>
        <w:adjustRightInd w:val="0"/>
        <w:snapToGrid w:val="0"/>
        <w:spacing w:line="560" w:lineRule="exact"/>
        <w:ind w:firstLine="640" w:firstLineChars="200"/>
        <w:rPr>
          <w:rFonts w:hint="eastAsia" w:ascii="Times New Roman" w:hAnsi="Times New Roman" w:eastAsia="方正黑体_GBK" w:cs="Times New Roman"/>
          <w:sz w:val="32"/>
          <w:szCs w:val="32"/>
        </w:rPr>
      </w:pPr>
      <w:r>
        <w:rPr>
          <w:rFonts w:hint="eastAsia" w:ascii="Times New Roman" w:hAnsi="Times New Roman" w:eastAsia="方正黑体_GBK" w:cs="Times New Roman"/>
          <w:sz w:val="32"/>
          <w:szCs w:val="32"/>
        </w:rPr>
        <w:t>七、学制、考核及结业证书</w:t>
      </w:r>
    </w:p>
    <w:p w14:paraId="718F3053">
      <w:pPr>
        <w:adjustRightInd w:val="0"/>
        <w:snapToGrid w:val="0"/>
        <w:spacing w:line="560" w:lineRule="exact"/>
        <w:ind w:firstLine="640" w:firstLineChars="200"/>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以</w:t>
      </w:r>
      <w:r>
        <w:rPr>
          <w:rFonts w:hint="eastAsia" w:ascii="Times New Roman" w:hAnsi="Times New Roman" w:eastAsia="方正仿宋_GBK" w:cs="方正仿宋_GBK"/>
          <w:sz w:val="32"/>
          <w:szCs w:val="32"/>
          <w:lang w:val="en-US" w:eastAsia="zh-CN"/>
        </w:rPr>
        <w:t>两</w:t>
      </w:r>
      <w:r>
        <w:rPr>
          <w:rFonts w:hint="eastAsia" w:ascii="Times New Roman" w:hAnsi="Times New Roman" w:eastAsia="方正仿宋_GBK" w:cs="方正仿宋_GBK"/>
          <w:sz w:val="32"/>
          <w:szCs w:val="32"/>
        </w:rPr>
        <w:t>个学期为一个培养周期。学生在主修专业毕业前修满培养方案规定的课程及学分，由学校颁发微专业证书。</w:t>
      </w:r>
    </w:p>
    <w:p w14:paraId="50AA01E1">
      <w:pPr>
        <w:adjustRightInd w:val="0"/>
        <w:snapToGrid w:val="0"/>
        <w:spacing w:line="560" w:lineRule="exact"/>
        <w:ind w:firstLine="640" w:firstLineChars="200"/>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学生修读微专业独立运行，不影响学生评奖评优和毕业资格。在不违反主修专业人才培养方案相关要求前提下，未能完成微专业修读的本校学生，其已修读的微专业相关课程学分可替代通识选修课学分，相同课程可替换主修专业选修课程学分（由所在专业根据课程内容认定）。</w:t>
      </w:r>
    </w:p>
    <w:p w14:paraId="2C66F633">
      <w:pPr>
        <w:adjustRightInd w:val="0"/>
        <w:snapToGrid w:val="0"/>
        <w:spacing w:line="560" w:lineRule="exact"/>
        <w:ind w:firstLine="640" w:firstLineChars="200"/>
        <w:rPr>
          <w:rFonts w:hint="eastAsia" w:ascii="Times New Roman" w:hAnsi="Times New Roman" w:eastAsia="方正黑体_GBK" w:cs="Times New Roman"/>
          <w:sz w:val="32"/>
          <w:szCs w:val="32"/>
        </w:rPr>
      </w:pPr>
      <w:r>
        <w:rPr>
          <w:rFonts w:hint="eastAsia" w:ascii="Times New Roman" w:hAnsi="Times New Roman" w:eastAsia="方正黑体_GBK" w:cs="Times New Roman"/>
          <w:sz w:val="32"/>
          <w:szCs w:val="32"/>
        </w:rPr>
        <w:t>八、招生对象及要求</w:t>
      </w:r>
    </w:p>
    <w:p w14:paraId="2E05EFB4">
      <w:pPr>
        <w:adjustRightInd w:val="0"/>
        <w:snapToGrid w:val="0"/>
        <w:spacing w:line="560" w:lineRule="exact"/>
        <w:ind w:firstLine="640" w:firstLineChars="200"/>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具有长江师范学院学籍的全日制</w:t>
      </w:r>
      <w:r>
        <w:rPr>
          <w:rFonts w:hint="eastAsia" w:ascii="Times New Roman" w:hAnsi="Times New Roman" w:eastAsia="方正仿宋_GBK" w:cs="方正仿宋_GBK"/>
          <w:sz w:val="32"/>
          <w:szCs w:val="32"/>
          <w:lang w:eastAsia="zh-CN"/>
        </w:rPr>
        <w:t>大一、大二</w:t>
      </w:r>
      <w:r>
        <w:rPr>
          <w:rFonts w:hint="eastAsia" w:ascii="Times New Roman" w:hAnsi="Times New Roman" w:eastAsia="方正仿宋_GBK" w:cs="方正仿宋_GBK"/>
          <w:sz w:val="32"/>
          <w:szCs w:val="32"/>
        </w:rPr>
        <w:t>在校本科生，不限专业。招生人数为30</w:t>
      </w:r>
      <w:r>
        <w:rPr>
          <w:rFonts w:hint="eastAsia" w:ascii="Times New Roman" w:hAnsi="Times New Roman" w:eastAsia="方正仿宋_GBK" w:cs="方正仿宋_GBK"/>
          <w:sz w:val="32"/>
          <w:szCs w:val="32"/>
          <w:lang w:val="en-US" w:eastAsia="zh-CN"/>
        </w:rPr>
        <w:t>-50</w:t>
      </w:r>
      <w:bookmarkStart w:id="2" w:name="_GoBack"/>
      <w:bookmarkEnd w:id="2"/>
      <w:r>
        <w:rPr>
          <w:rFonts w:hint="eastAsia" w:ascii="Times New Roman" w:hAnsi="Times New Roman" w:eastAsia="方正仿宋_GBK" w:cs="方正仿宋_GBK"/>
          <w:sz w:val="32"/>
          <w:szCs w:val="32"/>
        </w:rPr>
        <w:t>人。</w:t>
      </w:r>
    </w:p>
    <w:p w14:paraId="2C7773FB">
      <w:pPr>
        <w:adjustRightInd w:val="0"/>
        <w:snapToGrid w:val="0"/>
        <w:spacing w:line="560" w:lineRule="exact"/>
        <w:ind w:firstLine="640" w:firstLineChars="200"/>
        <w:rPr>
          <w:rFonts w:hint="eastAsia" w:ascii="Times New Roman" w:hAnsi="Times New Roman" w:eastAsia="方正黑体_GBK" w:cs="Times New Roman"/>
          <w:sz w:val="32"/>
          <w:szCs w:val="32"/>
        </w:rPr>
      </w:pPr>
      <w:r>
        <w:rPr>
          <w:rFonts w:hint="eastAsia" w:ascii="Times New Roman" w:hAnsi="Times New Roman" w:eastAsia="方正黑体_GBK" w:cs="Times New Roman"/>
          <w:sz w:val="32"/>
          <w:szCs w:val="32"/>
        </w:rPr>
        <w:t>九、班级管理</w:t>
      </w:r>
    </w:p>
    <w:p w14:paraId="064E679F">
      <w:pPr>
        <w:adjustRightInd w:val="0"/>
        <w:snapToGrid w:val="0"/>
        <w:spacing w:line="560" w:lineRule="exact"/>
        <w:ind w:firstLine="640" w:firstLineChars="200"/>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由</w:t>
      </w:r>
      <w:r>
        <w:rPr>
          <w:rFonts w:hint="eastAsia" w:ascii="Times New Roman" w:hAnsi="Times New Roman" w:eastAsia="方正仿宋_GBK" w:cs="方正仿宋_GBK"/>
          <w:sz w:val="32"/>
          <w:szCs w:val="32"/>
          <w:lang w:eastAsia="zh-CN"/>
        </w:rPr>
        <w:t>教师教育</w:t>
      </w:r>
      <w:r>
        <w:rPr>
          <w:rFonts w:hint="eastAsia" w:ascii="Times New Roman" w:hAnsi="Times New Roman" w:eastAsia="方正仿宋_GBK" w:cs="方正仿宋_GBK"/>
          <w:sz w:val="32"/>
          <w:szCs w:val="32"/>
        </w:rPr>
        <w:t>学院统一编班管理。</w:t>
      </w:r>
    </w:p>
    <w:p w14:paraId="408740CB">
      <w:pPr>
        <w:adjustRightInd w:val="0"/>
        <w:snapToGrid w:val="0"/>
        <w:spacing w:line="560" w:lineRule="exact"/>
        <w:ind w:firstLine="640" w:firstLineChars="200"/>
        <w:rPr>
          <w:rFonts w:hint="eastAsia" w:ascii="Times New Roman" w:hAnsi="Times New Roman" w:eastAsia="方正黑体_GBK" w:cs="Times New Roman"/>
          <w:sz w:val="32"/>
          <w:szCs w:val="32"/>
        </w:rPr>
      </w:pPr>
      <w:r>
        <w:rPr>
          <w:rFonts w:hint="eastAsia" w:ascii="Times New Roman" w:hAnsi="Times New Roman" w:eastAsia="方正黑体_GBK" w:cs="Times New Roman"/>
          <w:sz w:val="32"/>
          <w:szCs w:val="32"/>
        </w:rPr>
        <w:t>十、报名办法及选拔方式</w:t>
      </w:r>
    </w:p>
    <w:p w14:paraId="4532925F">
      <w:pPr>
        <w:adjustRightInd w:val="0"/>
        <w:snapToGrid w:val="0"/>
        <w:spacing w:line="560" w:lineRule="exact"/>
        <w:ind w:firstLine="640" w:firstLineChars="200"/>
        <w:rPr>
          <w:rFonts w:hint="eastAsia" w:ascii="Times New Roman" w:hAnsi="Times New Roman" w:eastAsia="方正仿宋_GBK" w:cs="方正仿宋_GBK"/>
          <w:sz w:val="32"/>
          <w:szCs w:val="32"/>
        </w:rPr>
      </w:pPr>
      <w:bookmarkStart w:id="1" w:name="_Hlk143862764"/>
      <w:r>
        <w:rPr>
          <w:rFonts w:hint="eastAsia" w:ascii="Times New Roman" w:hAnsi="Times New Roman" w:eastAsia="方正仿宋_GBK" w:cs="方正仿宋_GBK"/>
          <w:sz w:val="32"/>
          <w:szCs w:val="32"/>
        </w:rPr>
        <w:t>学生自行对照报名条件，按学校要求统一报名，填写《长江师范学院修读微专业报名表》进行报名，电子版发送至报名指定邮箱，纸质版报名表提交到长江师范学院</w:t>
      </w:r>
      <w:r>
        <w:rPr>
          <w:rFonts w:hint="eastAsia" w:ascii="Times New Roman" w:hAnsi="Times New Roman" w:eastAsia="方正仿宋_GBK" w:cs="方正仿宋_GBK"/>
          <w:sz w:val="32"/>
          <w:szCs w:val="32"/>
          <w:lang w:eastAsia="zh-CN"/>
        </w:rPr>
        <w:t>崇仁楼</w:t>
      </w:r>
      <w:r>
        <w:rPr>
          <w:rFonts w:hint="eastAsia" w:ascii="Times New Roman" w:hAnsi="Times New Roman" w:eastAsia="方正仿宋_GBK" w:cs="方正仿宋_GBK"/>
          <w:sz w:val="32"/>
          <w:szCs w:val="32"/>
          <w:lang w:val="en-US" w:eastAsia="zh-CN"/>
        </w:rPr>
        <w:t>402汪老师办公室</w:t>
      </w:r>
      <w:r>
        <w:rPr>
          <w:rFonts w:hint="eastAsia" w:ascii="Times New Roman" w:hAnsi="Times New Roman" w:eastAsia="方正仿宋_GBK" w:cs="方正仿宋_GBK"/>
          <w:sz w:val="32"/>
          <w:szCs w:val="32"/>
        </w:rPr>
        <w:t>。报名学生经专业面试考核录取后，进入</w:t>
      </w:r>
      <w:r>
        <w:rPr>
          <w:rFonts w:hint="eastAsia" w:ascii="Times New Roman" w:hAnsi="Times New Roman" w:eastAsia="方正仿宋_GBK" w:cs="方正仿宋_GBK"/>
          <w:sz w:val="32"/>
          <w:szCs w:val="32"/>
          <w:lang w:eastAsia="zh-CN"/>
        </w:rPr>
        <w:t>家庭教育</w:t>
      </w:r>
      <w:r>
        <w:rPr>
          <w:rFonts w:hint="eastAsia" w:ascii="Times New Roman" w:hAnsi="Times New Roman" w:eastAsia="方正仿宋_GBK" w:cs="方正仿宋_GBK"/>
          <w:sz w:val="32"/>
          <w:szCs w:val="32"/>
        </w:rPr>
        <w:t>微专业学习。</w:t>
      </w:r>
    </w:p>
    <w:bookmarkEnd w:id="1"/>
    <w:p w14:paraId="6883E1B4">
      <w:pPr>
        <w:adjustRightInd w:val="0"/>
        <w:snapToGrid w:val="0"/>
        <w:spacing w:line="560" w:lineRule="exact"/>
        <w:ind w:firstLine="640" w:firstLineChars="200"/>
        <w:rPr>
          <w:rFonts w:hint="eastAsia" w:ascii="Times New Roman" w:hAnsi="Times New Roman" w:eastAsia="方正黑体_GBK" w:cs="Times New Roman"/>
          <w:sz w:val="32"/>
          <w:szCs w:val="32"/>
        </w:rPr>
      </w:pPr>
      <w:r>
        <w:rPr>
          <w:rFonts w:hint="eastAsia" w:ascii="Times New Roman" w:hAnsi="Times New Roman" w:eastAsia="方正黑体_GBK" w:cs="Times New Roman"/>
          <w:sz w:val="32"/>
          <w:szCs w:val="32"/>
        </w:rPr>
        <w:t>十一、联系方式</w:t>
      </w:r>
    </w:p>
    <w:p w14:paraId="32AE4AE9">
      <w:pPr>
        <w:adjustRightInd w:val="0"/>
        <w:snapToGrid w:val="0"/>
        <w:spacing w:line="560" w:lineRule="exact"/>
        <w:ind w:firstLine="640" w:firstLineChars="200"/>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rPr>
        <w:t>联系人：</w:t>
      </w:r>
      <w:r>
        <w:rPr>
          <w:rFonts w:hint="eastAsia" w:ascii="Times New Roman" w:hAnsi="Times New Roman" w:eastAsia="方正仿宋_GBK" w:cs="方正仿宋_GBK"/>
          <w:sz w:val="32"/>
          <w:szCs w:val="32"/>
          <w:lang w:eastAsia="zh-CN"/>
        </w:rPr>
        <w:t>汪</w:t>
      </w:r>
      <w:r>
        <w:rPr>
          <w:rFonts w:hint="eastAsia" w:ascii="Times New Roman" w:hAnsi="Times New Roman" w:eastAsia="方正仿宋_GBK" w:cs="方正仿宋_GBK"/>
          <w:sz w:val="32"/>
          <w:szCs w:val="32"/>
        </w:rPr>
        <w:t>老师</w:t>
      </w:r>
      <w:r>
        <w:rPr>
          <w:rFonts w:hint="eastAsia" w:ascii="Times New Roman" w:hAnsi="Times New Roman" w:eastAsia="方正仿宋_GBK" w:cs="方正仿宋_GBK"/>
          <w:sz w:val="32"/>
          <w:szCs w:val="32"/>
          <w:lang w:val="en-US" w:eastAsia="zh-CN"/>
        </w:rPr>
        <w:t xml:space="preserve">          </w:t>
      </w:r>
      <w:r>
        <w:rPr>
          <w:rFonts w:hint="eastAsia" w:ascii="Times New Roman" w:hAnsi="Times New Roman" w:eastAsia="方正仿宋_GBK" w:cs="方正仿宋_GBK"/>
          <w:sz w:val="32"/>
          <w:szCs w:val="32"/>
        </w:rPr>
        <w:t>电话：</w:t>
      </w:r>
      <w:r>
        <w:rPr>
          <w:rFonts w:hint="eastAsia" w:ascii="Times New Roman" w:hAnsi="Times New Roman" w:eastAsia="方正仿宋_GBK" w:cs="方正仿宋_GBK"/>
          <w:sz w:val="32"/>
          <w:szCs w:val="32"/>
          <w:lang w:val="en-US" w:eastAsia="zh-CN"/>
        </w:rPr>
        <w:t>13609464273</w:t>
      </w:r>
    </w:p>
    <w:p w14:paraId="555764DF">
      <w:pPr>
        <w:adjustRightInd w:val="0"/>
        <w:snapToGrid w:val="0"/>
        <w:spacing w:line="560" w:lineRule="exact"/>
        <w:ind w:firstLine="640" w:firstLineChars="200"/>
        <w:rPr>
          <w:rFonts w:hint="default" w:ascii="Times New Roman" w:hAnsi="Times New Roman" w:eastAsia="方正仿宋_GBK" w:cs="方正仿宋_GBK"/>
          <w:sz w:val="32"/>
          <w:szCs w:val="32"/>
          <w:lang w:val="en-US" w:eastAsia="zh-CN"/>
        </w:rPr>
      </w:pPr>
      <w:r>
        <w:rPr>
          <w:rFonts w:hint="eastAsia" w:ascii="Times New Roman" w:hAnsi="Times New Roman" w:eastAsia="方正仿宋_GBK" w:cs="方正仿宋_GBK"/>
          <w:sz w:val="32"/>
          <w:szCs w:val="32"/>
        </w:rPr>
        <w:t>报名邮箱：</w:t>
      </w:r>
      <w:r>
        <w:rPr>
          <w:rFonts w:hint="eastAsia" w:ascii="Times New Roman" w:hAnsi="Times New Roman" w:eastAsia="方正仿宋_GBK" w:cs="方正仿宋_GBK"/>
          <w:sz w:val="32"/>
          <w:szCs w:val="32"/>
        </w:rPr>
        <w:fldChar w:fldCharType="begin"/>
      </w:r>
      <w:r>
        <w:rPr>
          <w:rFonts w:hint="eastAsia" w:ascii="Times New Roman" w:hAnsi="Times New Roman" w:eastAsia="方正仿宋_GBK" w:cs="方正仿宋_GBK"/>
          <w:sz w:val="32"/>
          <w:szCs w:val="32"/>
        </w:rPr>
        <w:instrText xml:space="preserve">HYPERLINK "mailto:zhangqinqin@yznu.cn"</w:instrText>
      </w:r>
      <w:r>
        <w:rPr>
          <w:rFonts w:hint="eastAsia" w:ascii="Times New Roman" w:hAnsi="Times New Roman" w:eastAsia="方正仿宋_GBK" w:cs="方正仿宋_GBK"/>
          <w:sz w:val="32"/>
          <w:szCs w:val="32"/>
        </w:rPr>
        <w:fldChar w:fldCharType="separate"/>
      </w:r>
      <w:r>
        <w:rPr>
          <w:rFonts w:hint="eastAsia" w:ascii="Times New Roman" w:hAnsi="Times New Roman" w:eastAsia="方正仿宋_GBK" w:cs="方正仿宋_GBK"/>
          <w:sz w:val="32"/>
          <w:szCs w:val="32"/>
          <w:lang w:val="en-US" w:eastAsia="zh-CN"/>
        </w:rPr>
        <w:t>5454380</w:t>
      </w: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sz w:val="32"/>
          <w:szCs w:val="32"/>
        </w:rPr>
        <w:fldChar w:fldCharType="end"/>
      </w:r>
      <w:r>
        <w:rPr>
          <w:rFonts w:hint="eastAsia" w:ascii="Times New Roman" w:hAnsi="Times New Roman" w:eastAsia="方正仿宋_GBK" w:cs="方正仿宋_GBK"/>
          <w:sz w:val="32"/>
          <w:szCs w:val="32"/>
          <w:lang w:val="en-US" w:eastAsia="zh-CN"/>
        </w:rPr>
        <w:t xml:space="preserve">qq.com </w:t>
      </w:r>
    </w:p>
    <w:p w14:paraId="33E44314">
      <w:pPr>
        <w:adjustRightInd w:val="0"/>
        <w:snapToGrid w:val="0"/>
        <w:spacing w:line="560" w:lineRule="exact"/>
        <w:ind w:firstLine="640" w:firstLineChars="200"/>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QQ</w:t>
      </w:r>
      <w:r>
        <w:rPr>
          <w:rFonts w:hint="eastAsia" w:ascii="Times New Roman" w:hAnsi="Times New Roman" w:eastAsia="方正仿宋_GBK" w:cs="方正仿宋_GBK"/>
          <w:sz w:val="32"/>
          <w:szCs w:val="32"/>
          <w:lang w:eastAsia="zh-CN"/>
        </w:rPr>
        <w:t>报名</w:t>
      </w:r>
      <w:r>
        <w:rPr>
          <w:rFonts w:hint="eastAsia" w:ascii="Times New Roman" w:hAnsi="Times New Roman" w:eastAsia="方正仿宋_GBK" w:cs="方正仿宋_GBK"/>
          <w:sz w:val="32"/>
          <w:szCs w:val="32"/>
        </w:rPr>
        <w:t>群号：</w:t>
      </w:r>
      <w:r>
        <w:rPr>
          <w:rFonts w:hint="eastAsia" w:ascii="Times New Roman" w:hAnsi="Times New Roman" w:eastAsia="方正仿宋_GBK" w:cs="方正仿宋_GBK"/>
          <w:sz w:val="32"/>
          <w:szCs w:val="32"/>
          <w:lang w:val="en-US" w:eastAsia="zh-CN"/>
        </w:rPr>
        <w:t>1081153264</w:t>
      </w:r>
    </w:p>
    <w:p w14:paraId="732B233A">
      <w:pPr>
        <w:spacing w:line="360" w:lineRule="auto"/>
        <w:jc w:val="center"/>
        <w:rPr>
          <w:sz w:val="24"/>
          <w:szCs w:val="24"/>
        </w:rPr>
      </w:pPr>
    </w:p>
    <w:p w14:paraId="4C3FC334">
      <w:pPr>
        <w:rPr>
          <w:rFonts w:hint="eastAsia"/>
          <w:sz w:val="24"/>
          <w:szCs w:val="24"/>
        </w:rPr>
      </w:pPr>
    </w:p>
    <w:p w14:paraId="59ECA8A9">
      <w:pPr>
        <w:pStyle w:val="3"/>
        <w:rPr>
          <w:sz w:val="24"/>
          <w:szCs w:val="24"/>
        </w:rPr>
      </w:pPr>
    </w:p>
    <w:p w14:paraId="0A84CD3E">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AAB303E9-672F-4043-8D33-240E94DA59D1}"/>
  </w:font>
  <w:font w:name="方正小标宋_GBK">
    <w:panose1 w:val="03000509000000000000"/>
    <w:charset w:val="86"/>
    <w:family w:val="script"/>
    <w:pitch w:val="default"/>
    <w:sig w:usb0="00000001" w:usb1="080E0000" w:usb2="00000000" w:usb3="00000000" w:csb0="00040000" w:csb1="00000000"/>
    <w:embedRegular r:id="rId2" w:fontKey="{BB152C19-BC88-4A5F-A15B-67BDC955B4F7}"/>
  </w:font>
  <w:font w:name="仿宋">
    <w:panose1 w:val="02010609060101010101"/>
    <w:charset w:val="86"/>
    <w:family w:val="modern"/>
    <w:pitch w:val="default"/>
    <w:sig w:usb0="800002BF" w:usb1="38CF7CFA" w:usb2="00000016" w:usb3="00000000" w:csb0="00040001" w:csb1="00000000"/>
    <w:embedRegular r:id="rId3" w:fontKey="{0AC2F346-2921-4922-8451-DF551192048A}"/>
  </w:font>
  <w:font w:name="方正黑体_GBK">
    <w:panose1 w:val="03000509000000000000"/>
    <w:charset w:val="86"/>
    <w:family w:val="script"/>
    <w:pitch w:val="default"/>
    <w:sig w:usb0="00000001" w:usb1="080E0000" w:usb2="00000000" w:usb3="00000000" w:csb0="00040000" w:csb1="00000000"/>
    <w:embedRegular r:id="rId4" w:fontKey="{6C3F755A-C225-49FC-B433-A14F84D3DDD1}"/>
  </w:font>
  <w:font w:name="方正仿宋_GBK">
    <w:panose1 w:val="03000509000000000000"/>
    <w:charset w:val="86"/>
    <w:family w:val="script"/>
    <w:pitch w:val="default"/>
    <w:sig w:usb0="00000001" w:usb1="080E0000" w:usb2="00000000" w:usb3="00000000" w:csb0="00040000" w:csb1="00000000"/>
    <w:embedRegular r:id="rId5" w:fontKey="{FB8937C0-71BD-4F1B-9FA5-8736818862B7}"/>
  </w:font>
  <w:font w:name="楷体_GB2312">
    <w:altName w:val="楷体"/>
    <w:panose1 w:val="00000000000000000000"/>
    <w:charset w:val="86"/>
    <w:family w:val="auto"/>
    <w:pitch w:val="default"/>
    <w:sig w:usb0="00000000" w:usb1="00000000" w:usb2="00000010" w:usb3="00000000" w:csb0="00040000" w:csb1="00000000"/>
    <w:embedRegular r:id="rId6" w:fontKey="{3B7BEB60-CA72-4B16-B6E8-145F2D58C4CF}"/>
  </w:font>
  <w:font w:name="楷体">
    <w:panose1 w:val="02010609060101010101"/>
    <w:charset w:val="86"/>
    <w:family w:val="auto"/>
    <w:pitch w:val="default"/>
    <w:sig w:usb0="800002BF" w:usb1="38CF7CFA" w:usb2="00000016" w:usb3="00000000" w:csb0="00040001" w:csb1="00000000"/>
    <w:embedRegular r:id="rId7" w:fontKey="{A1BA17CF-6FBE-48BD-824B-4D392DBAA813}"/>
  </w:font>
  <w:font w:name="方正楷体_GBK">
    <w:panose1 w:val="03000509000000000000"/>
    <w:charset w:val="86"/>
    <w:family w:val="script"/>
    <w:pitch w:val="default"/>
    <w:sig w:usb0="00000001" w:usb1="080E0000" w:usb2="00000000" w:usb3="00000000" w:csb0="00040000" w:csb1="00000000"/>
    <w:embedRegular r:id="rId8" w:fontKey="{756D68B3-3102-44C4-BC9D-3E8F2179CC6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3ZGRkZDZmZjVlOTBkZDdmMTE1M2IwYjA4MmE4NTEifQ=="/>
    <w:docVar w:name="KSO_WPS_MARK_KEY" w:val="7ec77239-3b27-4777-ab2f-6c134857af7c"/>
  </w:docVars>
  <w:rsids>
    <w:rsidRoot w:val="58F21ABB"/>
    <w:rsid w:val="00CD79DA"/>
    <w:rsid w:val="011E3D92"/>
    <w:rsid w:val="039E00E0"/>
    <w:rsid w:val="0406153F"/>
    <w:rsid w:val="0E1F1149"/>
    <w:rsid w:val="0ED85268"/>
    <w:rsid w:val="0F374CF2"/>
    <w:rsid w:val="116C67E6"/>
    <w:rsid w:val="119A4E53"/>
    <w:rsid w:val="11C75D80"/>
    <w:rsid w:val="13D36C5E"/>
    <w:rsid w:val="16442095"/>
    <w:rsid w:val="18F356AC"/>
    <w:rsid w:val="1C296DB5"/>
    <w:rsid w:val="1D577E6B"/>
    <w:rsid w:val="1D9651B9"/>
    <w:rsid w:val="1E052495"/>
    <w:rsid w:val="1E2C3B3A"/>
    <w:rsid w:val="1E7D7EF2"/>
    <w:rsid w:val="1EB108AC"/>
    <w:rsid w:val="1EC04283"/>
    <w:rsid w:val="1F1D139B"/>
    <w:rsid w:val="1FDE3E4D"/>
    <w:rsid w:val="20621A95"/>
    <w:rsid w:val="21DF2C72"/>
    <w:rsid w:val="22620CFC"/>
    <w:rsid w:val="251610A0"/>
    <w:rsid w:val="26912A32"/>
    <w:rsid w:val="2A830F86"/>
    <w:rsid w:val="2B471FB3"/>
    <w:rsid w:val="2D411DEB"/>
    <w:rsid w:val="2E1B34F2"/>
    <w:rsid w:val="300C7626"/>
    <w:rsid w:val="31B00E05"/>
    <w:rsid w:val="32B06690"/>
    <w:rsid w:val="3314338B"/>
    <w:rsid w:val="34FF38FF"/>
    <w:rsid w:val="350D491F"/>
    <w:rsid w:val="36681030"/>
    <w:rsid w:val="377A6A5A"/>
    <w:rsid w:val="37D030C6"/>
    <w:rsid w:val="387404BE"/>
    <w:rsid w:val="398F74DE"/>
    <w:rsid w:val="3AE113B1"/>
    <w:rsid w:val="3B882551"/>
    <w:rsid w:val="3EB72B54"/>
    <w:rsid w:val="3EFE5148"/>
    <w:rsid w:val="41351B80"/>
    <w:rsid w:val="414E4F67"/>
    <w:rsid w:val="426E3119"/>
    <w:rsid w:val="44901E7E"/>
    <w:rsid w:val="45504A41"/>
    <w:rsid w:val="46024FFD"/>
    <w:rsid w:val="490C766E"/>
    <w:rsid w:val="49B713F2"/>
    <w:rsid w:val="4B6D0EC5"/>
    <w:rsid w:val="4BF3148F"/>
    <w:rsid w:val="4C3B3263"/>
    <w:rsid w:val="50521D6B"/>
    <w:rsid w:val="50D81F61"/>
    <w:rsid w:val="51BD64F7"/>
    <w:rsid w:val="51DF61F2"/>
    <w:rsid w:val="58F21ABB"/>
    <w:rsid w:val="5B050AA5"/>
    <w:rsid w:val="5BFD710C"/>
    <w:rsid w:val="5D220EBC"/>
    <w:rsid w:val="5D88268C"/>
    <w:rsid w:val="5F202248"/>
    <w:rsid w:val="60795A64"/>
    <w:rsid w:val="618956EC"/>
    <w:rsid w:val="62B40FD5"/>
    <w:rsid w:val="6427760F"/>
    <w:rsid w:val="657D17E9"/>
    <w:rsid w:val="6B2A57DF"/>
    <w:rsid w:val="6CB15A7E"/>
    <w:rsid w:val="6D7B106D"/>
    <w:rsid w:val="6E526272"/>
    <w:rsid w:val="6F725BBB"/>
    <w:rsid w:val="6FEB4920"/>
    <w:rsid w:val="70025A76"/>
    <w:rsid w:val="70CD7E32"/>
    <w:rsid w:val="730C2768"/>
    <w:rsid w:val="73EA40AE"/>
    <w:rsid w:val="74936C9D"/>
    <w:rsid w:val="76110591"/>
    <w:rsid w:val="7A6C06BC"/>
    <w:rsid w:val="7C7A6994"/>
    <w:rsid w:val="7D834662"/>
    <w:rsid w:val="7E6078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line="240" w:lineRule="auto"/>
      <w:jc w:val="left"/>
      <w:outlineLvl w:val="0"/>
    </w:pPr>
    <w:rPr>
      <w:rFonts w:ascii="Times New Roman" w:hAnsi="Times New Roman" w:eastAsia="方正小标宋_GBK"/>
      <w:bCs/>
      <w:kern w:val="44"/>
      <w:sz w:val="32"/>
      <w:szCs w:val="44"/>
    </w:rPr>
  </w:style>
  <w:style w:type="character" w:default="1" w:styleId="6">
    <w:name w:val="Default Paragraph Font"/>
    <w:semiHidden/>
    <w:qFormat/>
    <w:uiPriority w:val="0"/>
  </w:style>
  <w:style w:type="table" w:default="1" w:styleId="5">
    <w:name w:val="Normal Table"/>
    <w:autoRedefine/>
    <w:semiHidden/>
    <w:qFormat/>
    <w:uiPriority w:val="0"/>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4">
    <w:name w:val="footer"/>
    <w:basedOn w:val="1"/>
    <w:autoRedefine/>
    <w:unhideWhenUsed/>
    <w:qFormat/>
    <w:uiPriority w:val="99"/>
    <w:pPr>
      <w:tabs>
        <w:tab w:val="center" w:pos="4153"/>
        <w:tab w:val="right" w:pos="8306"/>
      </w:tabs>
      <w:snapToGrid w:val="0"/>
      <w:jc w:val="left"/>
    </w:pPr>
    <w:rPr>
      <w:kern w:val="0"/>
      <w:sz w:val="18"/>
      <w:szCs w:val="18"/>
    </w:rPr>
  </w:style>
  <w:style w:type="character" w:styleId="7">
    <w:name w:val="Strong"/>
    <w:basedOn w:val="6"/>
    <w:autoRedefine/>
    <w:qFormat/>
    <w:uiPriority w:val="0"/>
    <w:rPr>
      <w:b/>
    </w:rPr>
  </w:style>
  <w:style w:type="character" w:customStyle="1" w:styleId="8">
    <w:name w:val="NormalCharacter"/>
    <w:autoRedefine/>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3676</Words>
  <Characters>3750</Characters>
  <Lines>0</Lines>
  <Paragraphs>0</Paragraphs>
  <TotalTime>44</TotalTime>
  <ScaleCrop>false</ScaleCrop>
  <LinksUpToDate>false</LinksUpToDate>
  <CharactersWithSpaces>3761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2024-01-18T00:30:00Z</dcterms:created>
  <dc:creator>第九章</dc:creator>
  <cp:lastModifiedBy>王磊</cp:lastModifiedBy>
  <cp:lastPrinted>2024-01-18T04:32:00Z</cp:lastPrinted>
  <dcterms:modified xsi:type="dcterms:W3CDTF">2026-01-25T04:15:08Z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42A8C249D5A541779498C651119B3767_13</vt:lpwstr>
  </property>
  <property fmtid="{D5CDD505-2E9C-101B-9397-08002B2CF9AE}" pid="4" name="KSOTemplateDocerSaveRecord">
    <vt:lpwstr>eyJoZGlkIjoiODY3ZGRkZDZmZjVlOTBkZDdmMTE1M2IwYjA4MmE4NTEiLCJ1c2VySWQiOiI1Mjc4OTI0OTAifQ==</vt:lpwstr>
  </property>
</Properties>
</file>