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32546">
      <w:pPr>
        <w:jc w:val="center"/>
        <w:rPr>
          <w:rFonts w:ascii="方正小标宋_GBK" w:eastAsia="方正小标宋_GBK"/>
          <w:b/>
          <w:sz w:val="44"/>
          <w:szCs w:val="44"/>
        </w:rPr>
      </w:pPr>
      <w:r>
        <w:rPr>
          <w:rFonts w:hint="eastAsia" w:ascii="方正小标宋_GBK" w:eastAsia="方正小标宋_GBK"/>
          <w:b/>
          <w:sz w:val="44"/>
          <w:szCs w:val="44"/>
        </w:rPr>
        <w:t>关于开展川渝第四届师范生教学能力大赛暨“田家炳杯”第十一届全国师范院校师范生教学技能竞赛参赛选手推荐工作的通知</w:t>
      </w:r>
    </w:p>
    <w:p w14:paraId="1E66B90D">
      <w:pPr>
        <w:jc w:val="center"/>
      </w:pPr>
    </w:p>
    <w:p w14:paraId="29ED6754">
      <w:pPr>
        <w:widowControl/>
        <w:spacing w:line="311" w:lineRule="atLeast"/>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各相关二级学院：</w:t>
      </w:r>
    </w:p>
    <w:p w14:paraId="3039B7EF">
      <w:pPr>
        <w:widowControl/>
        <w:spacing w:line="311" w:lineRule="atLeast"/>
        <w:ind w:firstLine="640" w:firstLineChars="200"/>
        <w:jc w:val="left"/>
        <w:rPr>
          <w:rFonts w:hint="eastAsia" w:ascii="方正仿宋_GBK" w:hAnsi="Times New Roman" w:eastAsia="方正仿宋_GBK" w:cs="Times New Roman"/>
          <w:sz w:val="32"/>
          <w:szCs w:val="32"/>
        </w:rPr>
      </w:pPr>
      <w:r>
        <w:rPr>
          <w:rFonts w:hint="eastAsia" w:ascii="方正仿宋_GBK" w:hAnsi="Times New Roman" w:eastAsia="方正仿宋_GBK" w:cs="Times New Roman"/>
          <w:sz w:val="32"/>
          <w:szCs w:val="32"/>
        </w:rPr>
        <w:t>为落实立德树人根本任务，</w:t>
      </w:r>
      <w:r>
        <w:rPr>
          <w:rFonts w:hint="eastAsia" w:ascii="方正仿宋_GBK" w:hAnsi="仿宋_GB2312" w:eastAsia="方正仿宋_GBK" w:cs="仿宋_GB2312"/>
          <w:color w:val="000000"/>
          <w:kern w:val="0"/>
          <w:sz w:val="32"/>
          <w:szCs w:val="32"/>
          <w:lang w:bidi="ar"/>
        </w:rPr>
        <w:t>大力弘扬教育家精神，培养一批“躬耕教坛、强国有我”的新时代“四有”好老师，全面促进师范生综合素养和实践教学能力提升，推动我校人才培养模式和实践教学改革创新，择优</w:t>
      </w:r>
      <w:r>
        <w:rPr>
          <w:rFonts w:hint="eastAsia" w:ascii="方正仿宋_GBK" w:hAnsi="Times New Roman" w:eastAsia="方正仿宋_GBK" w:cs="Times New Roman"/>
          <w:sz w:val="32"/>
          <w:szCs w:val="32"/>
        </w:rPr>
        <w:t>遴选川渝第四届师范生教学能力大赛暨“田家炳杯”第十一届全国师范院校师范生教学技能竞赛参赛选手，现将有关事项通知如下：</w:t>
      </w:r>
    </w:p>
    <w:p w14:paraId="4951C4C5">
      <w:pPr>
        <w:widowControl/>
        <w:spacing w:line="311" w:lineRule="atLeast"/>
        <w:ind w:firstLine="640" w:firstLineChars="200"/>
        <w:jc w:val="left"/>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一、推荐对象</w:t>
      </w:r>
    </w:p>
    <w:p w14:paraId="5B058BCC">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2022级本科师范生。</w:t>
      </w:r>
    </w:p>
    <w:p w14:paraId="57D2AFCF">
      <w:pPr>
        <w:widowControl/>
        <w:spacing w:line="311" w:lineRule="atLeast"/>
        <w:ind w:firstLine="640" w:firstLineChars="200"/>
        <w:jc w:val="left"/>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二、分配名额</w:t>
      </w:r>
    </w:p>
    <w:p w14:paraId="6EFF32F1">
      <w:pPr>
        <w:widowControl/>
        <w:spacing w:line="311" w:lineRule="atLeast"/>
        <w:ind w:firstLine="643" w:firstLineChars="200"/>
        <w:jc w:val="left"/>
        <w:rPr>
          <w:rFonts w:ascii="方正楷体_GBK" w:hAnsi="Times New Roman" w:eastAsia="方正楷体_GBK" w:cs="Times New Roman"/>
          <w:b/>
          <w:sz w:val="32"/>
          <w:szCs w:val="32"/>
        </w:rPr>
      </w:pPr>
      <w:r>
        <w:rPr>
          <w:rFonts w:hint="eastAsia" w:ascii="方正楷体_GBK" w:hAnsi="仿宋_GB2312" w:eastAsia="方正楷体_GBK" w:cs="仿宋_GB2312"/>
          <w:b/>
          <w:color w:val="000000"/>
          <w:kern w:val="0"/>
          <w:sz w:val="32"/>
          <w:szCs w:val="32"/>
          <w:lang w:bidi="ar"/>
        </w:rPr>
        <w:t>1.</w:t>
      </w:r>
      <w:r>
        <w:rPr>
          <w:rFonts w:hint="eastAsia" w:ascii="方正楷体_GBK" w:hAnsi="Times New Roman" w:eastAsia="方正楷体_GBK" w:cs="Times New Roman"/>
          <w:b/>
          <w:sz w:val="32"/>
          <w:szCs w:val="32"/>
        </w:rPr>
        <w:t>川渝第四届师范生教学能力大赛</w:t>
      </w:r>
    </w:p>
    <w:p w14:paraId="19A0F647">
      <w:pPr>
        <w:widowControl/>
        <w:spacing w:line="311" w:lineRule="atLeast"/>
        <w:ind w:firstLine="640" w:firstLineChars="200"/>
        <w:jc w:val="left"/>
        <w:rPr>
          <w:rFonts w:ascii="方正仿宋_GBK" w:hAnsi="仿宋_GB2312" w:eastAsia="方正仿宋_GBK" w:cs="仿宋_GB2312"/>
          <w:color w:val="000000"/>
          <w:kern w:val="0"/>
          <w:sz w:val="32"/>
          <w:szCs w:val="32"/>
          <w:lang w:bidi="ar"/>
        </w:rPr>
      </w:pPr>
      <w:r>
        <w:rPr>
          <w:rFonts w:hint="eastAsia" w:ascii="方正仿宋_GBK" w:hAnsi="仿宋_GB2312" w:eastAsia="方正仿宋_GBK" w:cs="仿宋_GB2312"/>
          <w:color w:val="000000"/>
          <w:kern w:val="0"/>
          <w:sz w:val="32"/>
          <w:szCs w:val="32"/>
          <w:lang w:bidi="ar"/>
        </w:rPr>
        <w:t>小学教育（语文、数学、英语、科学)</w:t>
      </w:r>
      <w:r>
        <w:rPr>
          <w:rFonts w:hint="eastAsia" w:ascii="方正仿宋_GBK" w:hAnsi="仿宋_GB2312" w:eastAsia="方正仿宋_GBK" w:cs="仿宋_GB2312"/>
          <w:color w:val="000000"/>
          <w:kern w:val="0"/>
          <w:sz w:val="32"/>
          <w:szCs w:val="32"/>
          <w:lang w:val="en-US" w:eastAsia="zh-CN" w:bidi="ar"/>
        </w:rPr>
        <w:t>各1</w:t>
      </w:r>
      <w:r>
        <w:rPr>
          <w:rFonts w:hint="eastAsia" w:ascii="方正仿宋_GBK" w:hAnsi="仿宋_GB2312" w:eastAsia="方正仿宋_GBK" w:cs="仿宋_GB2312"/>
          <w:color w:val="000000"/>
          <w:kern w:val="0"/>
          <w:sz w:val="32"/>
          <w:szCs w:val="32"/>
          <w:lang w:bidi="ar"/>
        </w:rPr>
        <w:t>名、高中通用技术</w:t>
      </w:r>
      <w:r>
        <w:rPr>
          <w:rFonts w:hint="eastAsia" w:ascii="方正仿宋_GBK" w:hAnsi="仿宋_GB2312" w:eastAsia="方正仿宋_GBK" w:cs="仿宋_GB2312"/>
          <w:color w:val="000000"/>
          <w:kern w:val="0"/>
          <w:sz w:val="32"/>
          <w:szCs w:val="32"/>
          <w:lang w:val="en-US" w:eastAsia="zh-CN" w:bidi="ar"/>
        </w:rPr>
        <w:t>2</w:t>
      </w:r>
      <w:r>
        <w:rPr>
          <w:rFonts w:hint="eastAsia" w:ascii="方正仿宋_GBK" w:hAnsi="仿宋_GB2312" w:eastAsia="方正仿宋_GBK" w:cs="仿宋_GB2312"/>
          <w:color w:val="000000"/>
          <w:kern w:val="0"/>
          <w:sz w:val="32"/>
          <w:szCs w:val="32"/>
          <w:lang w:bidi="ar"/>
        </w:rPr>
        <w:t>名、其他师范专业推荐初中和高中各</w:t>
      </w:r>
      <w:r>
        <w:rPr>
          <w:rFonts w:hint="eastAsia" w:ascii="方正仿宋_GBK" w:hAnsi="仿宋_GB2312" w:eastAsia="方正仿宋_GBK" w:cs="仿宋_GB2312"/>
          <w:color w:val="000000"/>
          <w:kern w:val="0"/>
          <w:sz w:val="32"/>
          <w:szCs w:val="32"/>
          <w:lang w:val="en-US" w:eastAsia="zh-CN" w:bidi="ar"/>
        </w:rPr>
        <w:t>1</w:t>
      </w:r>
      <w:r>
        <w:rPr>
          <w:rFonts w:hint="eastAsia" w:ascii="方正仿宋_GBK" w:hAnsi="仿宋_GB2312" w:eastAsia="方正仿宋_GBK" w:cs="仿宋_GB2312"/>
          <w:color w:val="000000"/>
          <w:kern w:val="0"/>
          <w:sz w:val="32"/>
          <w:szCs w:val="32"/>
          <w:lang w:bidi="ar"/>
        </w:rPr>
        <w:t>名。</w:t>
      </w:r>
    </w:p>
    <w:p w14:paraId="22EBF22B">
      <w:pPr>
        <w:widowControl/>
        <w:spacing w:line="311" w:lineRule="atLeast"/>
        <w:ind w:firstLine="643" w:firstLineChars="200"/>
        <w:jc w:val="left"/>
        <w:rPr>
          <w:rFonts w:ascii="方正楷体_GBK" w:hAnsi="仿宋_GB2312" w:eastAsia="方正楷体_GBK" w:cs="仿宋_GB2312"/>
          <w:b/>
          <w:color w:val="000000"/>
          <w:kern w:val="0"/>
          <w:sz w:val="32"/>
          <w:szCs w:val="32"/>
          <w:lang w:bidi="ar"/>
        </w:rPr>
      </w:pPr>
      <w:r>
        <w:rPr>
          <w:rFonts w:hint="eastAsia" w:ascii="方正楷体_GBK" w:hAnsi="仿宋_GB2312" w:eastAsia="方正楷体_GBK" w:cs="仿宋_GB2312"/>
          <w:b/>
          <w:color w:val="000000"/>
          <w:kern w:val="0"/>
          <w:sz w:val="32"/>
          <w:szCs w:val="32"/>
          <w:lang w:bidi="ar"/>
        </w:rPr>
        <w:t>2. “田家炳杯”第十一届全国师范院校师范生教学技能竞赛</w:t>
      </w:r>
    </w:p>
    <w:p w14:paraId="2E954B1D">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高中学段（8组）：汉语言文学、英语、思想政治教育、历史学、数学与应用数学、物理学、化学、生物科学。</w:t>
      </w:r>
    </w:p>
    <w:p w14:paraId="6430D205">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初中学段（1组）：科学（限物理、化学、生物、科学方向）。</w:t>
      </w:r>
    </w:p>
    <w:p w14:paraId="08C25A5E">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小学学段（1组）：小学教育（综合）（限语文、数学、英语、科学方向）</w:t>
      </w:r>
    </w:p>
    <w:p w14:paraId="1A6E92D2">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每个组别可推荐</w:t>
      </w:r>
      <w:r>
        <w:rPr>
          <w:rFonts w:hint="eastAsia" w:ascii="方正仿宋_GBK" w:hAnsi="Times New Roman" w:eastAsia="方正仿宋_GBK" w:cs="Times New Roman"/>
          <w:sz w:val="32"/>
          <w:szCs w:val="32"/>
          <w:lang w:val="en-US" w:eastAsia="zh-CN"/>
        </w:rPr>
        <w:t>1</w:t>
      </w:r>
      <w:r>
        <w:rPr>
          <w:rFonts w:hint="eastAsia" w:ascii="方正仿宋_GBK" w:hAnsi="Times New Roman" w:eastAsia="方正仿宋_GBK" w:cs="Times New Roman"/>
          <w:sz w:val="32"/>
          <w:szCs w:val="32"/>
        </w:rPr>
        <w:t>名参赛选手（说明：参赛选手所学专业应与参赛组别相一致）。</w:t>
      </w:r>
    </w:p>
    <w:p w14:paraId="02C03684">
      <w:pPr>
        <w:widowControl/>
        <w:spacing w:line="311" w:lineRule="atLeast"/>
        <w:ind w:firstLine="640" w:firstLineChars="200"/>
        <w:jc w:val="left"/>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三、工作安排及要求</w:t>
      </w:r>
    </w:p>
    <w:p w14:paraId="68224AE2">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1.各二级学院分别按照两大赛事要求，结合师范生课堂教学能力综合训练院级验收或组织院级师范生教学能力大赛，根据科目和参赛选手的具体情况，完成选拔和推荐，按照实际推荐名额推荐。</w:t>
      </w:r>
    </w:p>
    <w:p w14:paraId="3B27CB61">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2.具体比赛的规则和提交作品的要求，详情参见《关于举办川渝第三届师范生教学能力大赛的通知》（附件1）《关于举办第十届“田家炳杯”全国师范院校师范生教学技能竞赛的通知》（附件2）。</w:t>
      </w:r>
    </w:p>
    <w:p w14:paraId="51133880">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3.学院选拔后，填写推荐表（附件3），并于</w:t>
      </w:r>
      <w:r>
        <w:rPr>
          <w:rFonts w:hint="eastAsia" w:ascii="方正仿宋_GBK" w:hAnsi="Times New Roman" w:eastAsia="方正仿宋_GBK" w:cs="Times New Roman"/>
          <w:sz w:val="32"/>
          <w:szCs w:val="32"/>
          <w:highlight w:val="none"/>
        </w:rPr>
        <w:t>6月20</w:t>
      </w:r>
      <w:r>
        <w:rPr>
          <w:rFonts w:hint="eastAsia" w:ascii="方正仿宋_GBK" w:hAnsi="Times New Roman" w:eastAsia="方正仿宋_GBK" w:cs="Times New Roman"/>
          <w:sz w:val="32"/>
          <w:szCs w:val="32"/>
        </w:rPr>
        <w:t>日前发送电子版至</w:t>
      </w:r>
      <w:r>
        <w:rPr>
          <w:rFonts w:ascii="方正仿宋_GBK" w:hAnsi="Times New Roman" w:eastAsia="方正仿宋_GBK" w:cs="Times New Roman"/>
          <w:sz w:val="32"/>
          <w:szCs w:val="32"/>
        </w:rPr>
        <w:t>276027182</w:t>
      </w:r>
      <w:r>
        <w:rPr>
          <w:rFonts w:hint="eastAsia" w:ascii="方正仿宋_GBK" w:hAnsi="Times New Roman" w:eastAsia="方正仿宋_GBK" w:cs="Times New Roman"/>
          <w:sz w:val="32"/>
          <w:szCs w:val="32"/>
        </w:rPr>
        <w:t>@qq.com邮箱，提交纸质签章版至致远楼217室创新创业教育科。请竞赛指导老师和推荐参赛选手都加入工作交流QQ群（群号码</w:t>
      </w:r>
      <w:r>
        <w:rPr>
          <w:rFonts w:hint="eastAsia" w:ascii="方正仿宋_GBK" w:hAnsi="Times New Roman" w:eastAsia="方正仿宋_GBK" w:cs="Times New Roman"/>
          <w:sz w:val="32"/>
          <w:szCs w:val="32"/>
          <w:highlight w:val="none"/>
        </w:rPr>
        <w:t>：434401364）</w:t>
      </w:r>
      <w:r>
        <w:rPr>
          <w:rFonts w:hint="eastAsia" w:ascii="方正仿宋_GBK" w:hAnsi="Times New Roman" w:eastAsia="方正仿宋_GBK" w:cs="Times New Roman"/>
          <w:sz w:val="32"/>
          <w:szCs w:val="32"/>
        </w:rPr>
        <w:t>，便于交流信息和共享资料。</w:t>
      </w:r>
    </w:p>
    <w:p w14:paraId="0BECF32F">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4.相关学院应组织经验丰富的老师组成指导团队，认真研读赛事通知，对符合条件的选手开展有针对性的培训工作，强化学生专项技能。</w:t>
      </w:r>
    </w:p>
    <w:p w14:paraId="2107CB73">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附件：1.川渝第三届师范生教学能力大赛通知</w:t>
      </w:r>
    </w:p>
    <w:p w14:paraId="1F9B7E09">
      <w:pPr>
        <w:widowControl/>
        <w:spacing w:line="311" w:lineRule="atLeast"/>
        <w:ind w:left="1918" w:leftChars="304" w:hanging="1280" w:hangingChars="4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 xml:space="preserve">      2.第十届“田家炳杯”全国师范院校师范生教学技能竞赛通知</w:t>
      </w:r>
    </w:p>
    <w:p w14:paraId="4552CC21">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 xml:space="preserve">      3.参赛选手推荐表</w:t>
      </w:r>
    </w:p>
    <w:p w14:paraId="4F7FA4E5">
      <w:pPr>
        <w:widowControl/>
        <w:spacing w:line="311" w:lineRule="atLeast"/>
        <w:ind w:firstLine="640" w:firstLineChars="200"/>
        <w:jc w:val="left"/>
        <w:rPr>
          <w:rFonts w:ascii="方正仿宋_GBK" w:hAnsi="Times New Roman" w:eastAsia="方正仿宋_GBK" w:cs="Times New Roman"/>
          <w:sz w:val="32"/>
          <w:szCs w:val="32"/>
        </w:rPr>
      </w:pPr>
    </w:p>
    <w:p w14:paraId="5037CF6B">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联系人：戴甲洪  李文博  廖进</w:t>
      </w:r>
    </w:p>
    <w:p w14:paraId="5B7A9717">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电  话：023-72792282</w:t>
      </w:r>
      <w:bookmarkStart w:id="0" w:name="_GoBack"/>
      <w:bookmarkEnd w:id="0"/>
    </w:p>
    <w:p w14:paraId="0DE8FA15">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 xml:space="preserve"> </w:t>
      </w:r>
    </w:p>
    <w:p w14:paraId="27F1AB01">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 xml:space="preserve">                                        教务处</w:t>
      </w:r>
    </w:p>
    <w:p w14:paraId="3864BE56">
      <w:pPr>
        <w:widowControl/>
        <w:spacing w:line="311" w:lineRule="atLeast"/>
        <w:ind w:firstLine="640" w:firstLineChars="200"/>
        <w:jc w:val="left"/>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 xml:space="preserve">                                   2025年5月</w:t>
      </w:r>
      <w:r>
        <w:rPr>
          <w:rFonts w:hint="eastAsia" w:ascii="方正仿宋_GBK" w:hAnsi="Times New Roman" w:eastAsia="方正仿宋_GBK" w:cs="Times New Roman"/>
          <w:sz w:val="32"/>
          <w:szCs w:val="32"/>
          <w:lang w:val="en-US" w:eastAsia="zh-CN"/>
        </w:rPr>
        <w:t>12</w:t>
      </w:r>
      <w:r>
        <w:rPr>
          <w:rFonts w:hint="eastAsia" w:ascii="方正仿宋_GBK" w:hAnsi="Times New Roman" w:eastAsia="方正仿宋_GBK" w:cs="Times New Roman"/>
          <w:sz w:val="32"/>
          <w:szCs w:val="32"/>
        </w:rPr>
        <w:t>日</w:t>
      </w:r>
    </w:p>
    <w:sectPr>
      <w:pgSz w:w="11906" w:h="16838"/>
      <w:pgMar w:top="2098"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1DD"/>
    <w:rsid w:val="0003648C"/>
    <w:rsid w:val="0015040A"/>
    <w:rsid w:val="0016666D"/>
    <w:rsid w:val="00183EC5"/>
    <w:rsid w:val="00184E84"/>
    <w:rsid w:val="00197F0B"/>
    <w:rsid w:val="001D6938"/>
    <w:rsid w:val="002741EC"/>
    <w:rsid w:val="002929BB"/>
    <w:rsid w:val="002B6D96"/>
    <w:rsid w:val="003574EA"/>
    <w:rsid w:val="003D2BFB"/>
    <w:rsid w:val="0041236E"/>
    <w:rsid w:val="00487FE6"/>
    <w:rsid w:val="00614501"/>
    <w:rsid w:val="00793C74"/>
    <w:rsid w:val="007E1F91"/>
    <w:rsid w:val="0092334A"/>
    <w:rsid w:val="00971547"/>
    <w:rsid w:val="00A00F3B"/>
    <w:rsid w:val="00A21E79"/>
    <w:rsid w:val="00A775B5"/>
    <w:rsid w:val="00A95AB2"/>
    <w:rsid w:val="00C30332"/>
    <w:rsid w:val="00C7124D"/>
    <w:rsid w:val="00C75ECA"/>
    <w:rsid w:val="00D07F8B"/>
    <w:rsid w:val="00D3149E"/>
    <w:rsid w:val="00D50FF7"/>
    <w:rsid w:val="00DE1A97"/>
    <w:rsid w:val="00E608B5"/>
    <w:rsid w:val="00E678D6"/>
    <w:rsid w:val="00E701DD"/>
    <w:rsid w:val="00F05112"/>
    <w:rsid w:val="00FC2984"/>
    <w:rsid w:val="0A8021CA"/>
    <w:rsid w:val="11A902E3"/>
    <w:rsid w:val="14A6066F"/>
    <w:rsid w:val="46F8237A"/>
    <w:rsid w:val="74DA48CB"/>
    <w:rsid w:val="751776A4"/>
    <w:rsid w:val="7ABC4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888</Words>
  <Characters>941</Characters>
  <Lines>7</Lines>
  <Paragraphs>2</Paragraphs>
  <TotalTime>259</TotalTime>
  <ScaleCrop>false</ScaleCrop>
  <LinksUpToDate>false</LinksUpToDate>
  <CharactersWithSpaces>1037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2025-04-30T01:21:00Z</dcterms:created>
  <dc:creator>Lenovo</dc:creator>
  <cp:lastModifiedBy>戴甲洪-长江师范学院</cp:lastModifiedBy>
  <dcterms:modified xsi:type="dcterms:W3CDTF">2025-05-12T01:12:17Z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eyJoZGlkIjoiNTM2NWEyOTFlNDkwOTc3YmIxYTFmOGRmNmYzODZiNjIiLCJ1c2VySWQiOiI1NzcxODYwMjAifQ==</vt:lpwstr>
  </property>
  <property fmtid="{D5CDD505-2E9C-101B-9397-08002B2CF9AE}" pid="3" name="KSOProductBuildVer">
    <vt:lpwstr>2052-12.1.0.20784</vt:lpwstr>
  </property>
  <property fmtid="{D5CDD505-2E9C-101B-9397-08002B2CF9AE}" pid="4" name="ICV">
    <vt:lpwstr>DA5CB142E0FD42EBA4520C0794EA768C_12</vt:lpwstr>
  </property>
</Properties>
</file>