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9FA11">
      <w:pPr>
        <w:widowControl w:val="0"/>
        <w:spacing w:after="0" w:line="240" w:lineRule="auto"/>
        <w:jc w:val="center"/>
        <w:rPr>
          <w:rFonts w:hint="eastAsia" w:ascii="方正小标宋_GBK" w:eastAsia="方正小标宋_GBK"/>
          <w:b/>
          <w:kern w:val="2"/>
          <w:sz w:val="44"/>
          <w:szCs w:val="44"/>
          <w:lang w:val="zh-CN" w:eastAsia="zh-CN"/>
        </w:rPr>
      </w:pPr>
      <w:r>
        <w:rPr>
          <w:rFonts w:hint="eastAsia" w:ascii="方正小标宋_GBK" w:eastAsia="方正小标宋_GBK"/>
          <w:b/>
          <w:kern w:val="2"/>
          <w:sz w:val="44"/>
          <w:szCs w:val="44"/>
          <w:lang w:val="zh-CN" w:eastAsia="zh-CN"/>
        </w:rPr>
        <w:t>关于组织学生参加</w:t>
      </w:r>
      <w:r>
        <w:rPr>
          <w:rFonts w:hint="eastAsia" w:ascii="方正小标宋_GBK" w:eastAsia="方正小标宋_GBK"/>
          <w:b/>
          <w:kern w:val="2"/>
          <w:sz w:val="44"/>
          <w:szCs w:val="44"/>
          <w:lang w:eastAsia="zh-CN"/>
        </w:rPr>
        <w:t>第二十届</w:t>
      </w:r>
      <w:r>
        <w:rPr>
          <w:rFonts w:hint="eastAsia" w:ascii="方正小标宋_GBK" w:eastAsia="方正小标宋_GBK"/>
          <w:b/>
          <w:kern w:val="2"/>
          <w:sz w:val="44"/>
          <w:szCs w:val="44"/>
          <w:lang w:val="zh-CN" w:eastAsia="zh-CN"/>
        </w:rPr>
        <w:t>全国大学生智能汽车竞赛的通知</w:t>
      </w:r>
    </w:p>
    <w:p w14:paraId="5A288F40">
      <w:pPr>
        <w:spacing w:after="120" w:afterLines="50" w:line="360" w:lineRule="exact"/>
        <w:jc w:val="both"/>
        <w:rPr>
          <w:rFonts w:ascii="Times New Roman" w:hAnsi="Times New Roman" w:cs="Times New Roman"/>
          <w:sz w:val="24"/>
          <w:szCs w:val="24"/>
          <w:lang w:val="zh-CN" w:eastAsia="zh-CN"/>
        </w:rPr>
      </w:pPr>
      <w:bookmarkStart w:id="0" w:name="_GoBack"/>
      <w:bookmarkEnd w:id="0"/>
    </w:p>
    <w:p w14:paraId="10797F37">
      <w:pPr>
        <w:widowControl w:val="0"/>
        <w:spacing w:after="0" w:line="240" w:lineRule="auto"/>
        <w:jc w:val="both"/>
        <w:rPr>
          <w:rFonts w:hint="eastAsia" w:ascii="方正黑体_GBK" w:hAnsi="黑体" w:eastAsia="方正黑体_GBK"/>
          <w:kern w:val="2"/>
          <w:sz w:val="32"/>
          <w:szCs w:val="32"/>
          <w:lang w:val="zh-CN" w:eastAsia="zh-CN"/>
        </w:rPr>
      </w:pPr>
      <w:r>
        <w:rPr>
          <w:rFonts w:hint="eastAsia" w:ascii="方正黑体_GBK" w:hAnsi="黑体" w:eastAsia="方正黑体_GBK"/>
          <w:kern w:val="2"/>
          <w:sz w:val="32"/>
          <w:szCs w:val="32"/>
          <w:lang w:val="zh-CN" w:eastAsia="zh-CN"/>
        </w:rPr>
        <w:t>各教学院（部）：</w:t>
      </w:r>
    </w:p>
    <w:p w14:paraId="02BAA387">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第二十届全国大学生智能汽车竞赛于2025年2月正式启动。</w:t>
      </w:r>
      <w:r>
        <w:rPr>
          <w:rFonts w:hint="eastAsia" w:ascii="方正仿宋_GBK" w:eastAsia="方正仿宋_GBK"/>
          <w:kern w:val="2"/>
          <w:sz w:val="32"/>
          <w:szCs w:val="32"/>
          <w:lang w:val="en-US" w:eastAsia="zh-CN"/>
        </w:rPr>
        <w:t>本届</w:t>
      </w:r>
      <w:r>
        <w:rPr>
          <w:rFonts w:hint="eastAsia" w:ascii="方正仿宋_GBK" w:eastAsia="方正仿宋_GBK"/>
          <w:kern w:val="2"/>
          <w:sz w:val="32"/>
          <w:szCs w:val="32"/>
          <w:lang w:val="zh-CN" w:eastAsia="zh-CN"/>
        </w:rPr>
        <w:t>全国大学生智能汽车竞赛</w:t>
      </w:r>
      <w:r>
        <w:rPr>
          <w:rFonts w:hint="eastAsia" w:ascii="方正仿宋_GBK" w:eastAsia="方正仿宋_GBK"/>
          <w:kern w:val="2"/>
          <w:sz w:val="32"/>
          <w:szCs w:val="32"/>
          <w:lang w:val="en-US" w:eastAsia="zh-CN"/>
        </w:rPr>
        <w:t>由</w:t>
      </w:r>
      <w:r>
        <w:rPr>
          <w:rFonts w:hint="eastAsia" w:ascii="方正仿宋_GBK" w:eastAsia="方正仿宋_GBK"/>
          <w:kern w:val="2"/>
          <w:sz w:val="32"/>
          <w:szCs w:val="32"/>
          <w:lang w:val="zh-CN" w:eastAsia="zh-CN"/>
        </w:rPr>
        <w:t>中国自动化学会、第二十届全国大学生智能汽车竞赛组织委员会</w:t>
      </w:r>
      <w:r>
        <w:rPr>
          <w:rFonts w:hint="eastAsia" w:ascii="方正仿宋_GBK" w:eastAsia="方正仿宋_GBK"/>
          <w:kern w:val="2"/>
          <w:sz w:val="32"/>
          <w:szCs w:val="32"/>
          <w:lang w:val="en-US" w:eastAsia="zh-CN"/>
        </w:rPr>
        <w:t>主办，</w:t>
      </w:r>
      <w:r>
        <w:rPr>
          <w:rFonts w:hint="eastAsia" w:ascii="方正仿宋_GBK" w:eastAsia="方正仿宋_GBK"/>
          <w:kern w:val="2"/>
          <w:sz w:val="32"/>
          <w:szCs w:val="32"/>
          <w:lang w:val="zh-CN" w:eastAsia="zh-CN"/>
        </w:rPr>
        <w:t>以“立足培养、重在参与、鼓励探索、追求卓越”为指导思想，面向全国大学生开展的具有探索性的工程实践活动。</w:t>
      </w:r>
      <w:r>
        <w:rPr>
          <w:rFonts w:hint="eastAsia" w:ascii="方正仿宋_GBK" w:eastAsia="方正仿宋_GBK"/>
          <w:kern w:val="2"/>
          <w:sz w:val="32"/>
          <w:szCs w:val="32"/>
          <w:lang w:val="en-US" w:eastAsia="zh-CN"/>
        </w:rPr>
        <w:t>该赛事</w:t>
      </w:r>
      <w:r>
        <w:rPr>
          <w:rFonts w:hint="eastAsia" w:ascii="方正仿宋_GBK" w:eastAsia="方正仿宋_GBK"/>
          <w:kern w:val="2"/>
          <w:sz w:val="32"/>
          <w:szCs w:val="32"/>
          <w:lang w:val="zh-CN" w:eastAsia="zh-CN"/>
        </w:rPr>
        <w:t>已连续被纳入全国普通高校大学生竞赛排行榜内竞赛项目名单，被广泛认可为含金量最高、参赛价值最大的竞赛项目之一。</w:t>
      </w:r>
    </w:p>
    <w:p w14:paraId="7F79D922">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全国大学生智能汽车竞赛内容综合性强，涵盖了控制、模式识别、传感技术、电子、电气、计算机、机械、通信、汽车工程等多个学科知识。</w:t>
      </w:r>
      <w:r>
        <w:rPr>
          <w:rFonts w:hint="eastAsia" w:ascii="方正仿宋_GBK" w:eastAsia="方正仿宋_GBK"/>
          <w:kern w:val="2"/>
          <w:sz w:val="32"/>
          <w:szCs w:val="32"/>
          <w:lang w:val="en-US" w:eastAsia="zh-CN"/>
        </w:rPr>
        <w:t>为</w:t>
      </w:r>
      <w:r>
        <w:rPr>
          <w:rFonts w:hint="eastAsia" w:ascii="方正仿宋_GBK" w:eastAsia="方正仿宋_GBK"/>
          <w:kern w:val="2"/>
          <w:sz w:val="32"/>
          <w:szCs w:val="32"/>
          <w:lang w:val="zh-CN" w:eastAsia="zh-CN"/>
        </w:rPr>
        <w:t>激发</w:t>
      </w:r>
      <w:r>
        <w:rPr>
          <w:rFonts w:hint="eastAsia" w:ascii="方正仿宋_GBK" w:eastAsia="方正仿宋_GBK"/>
          <w:kern w:val="2"/>
          <w:sz w:val="32"/>
          <w:szCs w:val="32"/>
          <w:lang w:val="en-US" w:eastAsia="zh-CN"/>
        </w:rPr>
        <w:t>我校</w:t>
      </w:r>
      <w:r>
        <w:rPr>
          <w:rFonts w:hint="eastAsia" w:ascii="方正仿宋_GBK" w:eastAsia="方正仿宋_GBK"/>
          <w:kern w:val="2"/>
          <w:sz w:val="32"/>
          <w:szCs w:val="32"/>
          <w:lang w:val="zh-CN" w:eastAsia="zh-CN"/>
        </w:rPr>
        <w:t>大学生从事工程技术开发和科学研究探索的兴趣和潜能，经学校研究，决定组织</w:t>
      </w:r>
      <w:r>
        <w:rPr>
          <w:rFonts w:hint="eastAsia" w:ascii="方正仿宋_GBK" w:eastAsia="方正仿宋_GBK"/>
          <w:kern w:val="2"/>
          <w:sz w:val="32"/>
          <w:szCs w:val="32"/>
          <w:lang w:val="en-US" w:eastAsia="zh-CN"/>
        </w:rPr>
        <w:t>我校</w:t>
      </w:r>
      <w:r>
        <w:rPr>
          <w:rFonts w:hint="eastAsia" w:ascii="方正仿宋_GBK" w:eastAsia="方正仿宋_GBK"/>
          <w:kern w:val="2"/>
          <w:sz w:val="32"/>
          <w:szCs w:val="32"/>
          <w:lang w:val="zh-CN" w:eastAsia="zh-CN"/>
        </w:rPr>
        <w:t>学生参加本届竞赛，现将有关事宜通知如下：</w:t>
      </w:r>
    </w:p>
    <w:p w14:paraId="05536455">
      <w:pPr>
        <w:widowControl w:val="0"/>
        <w:spacing w:after="0" w:line="240" w:lineRule="auto"/>
        <w:jc w:val="both"/>
        <w:rPr>
          <w:rFonts w:hint="eastAsia" w:ascii="方正黑体_GBK" w:hAnsi="黑体" w:eastAsia="方正黑体_GBK"/>
          <w:kern w:val="2"/>
          <w:sz w:val="32"/>
          <w:szCs w:val="32"/>
          <w:lang w:val="zh-CN" w:eastAsia="zh-CN"/>
        </w:rPr>
      </w:pPr>
      <w:r>
        <w:rPr>
          <w:rFonts w:hint="eastAsia" w:ascii="方正黑体_GBK" w:hAnsi="黑体" w:eastAsia="方正黑体_GBK"/>
          <w:kern w:val="2"/>
          <w:sz w:val="32"/>
          <w:szCs w:val="32"/>
          <w:lang w:val="zh-CN" w:eastAsia="zh-CN"/>
        </w:rPr>
        <w:t>一、组织部门</w:t>
      </w:r>
    </w:p>
    <w:p w14:paraId="6052C729">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主办单位：长江师范学院教务处</w:t>
      </w:r>
    </w:p>
    <w:p w14:paraId="59A059B6">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承办单位：电子信息工程学院</w:t>
      </w:r>
    </w:p>
    <w:p w14:paraId="5470F300">
      <w:pPr>
        <w:widowControl w:val="0"/>
        <w:spacing w:after="0" w:line="240" w:lineRule="auto"/>
        <w:jc w:val="both"/>
        <w:rPr>
          <w:rFonts w:hint="eastAsia" w:ascii="方正黑体_GBK" w:hAnsi="黑体" w:eastAsia="方正黑体_GBK"/>
          <w:kern w:val="2"/>
          <w:sz w:val="32"/>
          <w:szCs w:val="32"/>
          <w:lang w:val="zh-CN" w:eastAsia="zh-CN"/>
        </w:rPr>
      </w:pPr>
      <w:r>
        <w:rPr>
          <w:rFonts w:hint="eastAsia" w:ascii="方正黑体_GBK" w:hAnsi="黑体" w:eastAsia="方正黑体_GBK"/>
          <w:kern w:val="2"/>
          <w:sz w:val="32"/>
          <w:szCs w:val="32"/>
          <w:lang w:val="zh-CN" w:eastAsia="zh-CN"/>
        </w:rPr>
        <w:t>二、报名对象与要求：</w:t>
      </w:r>
    </w:p>
    <w:p w14:paraId="7CE68530">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val="zh-CN" w:eastAsia="zh-CN"/>
        </w:rPr>
        <w:t>（一）报名对象</w:t>
      </w:r>
    </w:p>
    <w:p w14:paraId="59CAC24C">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电子通信类、计算机类、机器人工程等相关理工科专业</w:t>
      </w:r>
      <w:r>
        <w:rPr>
          <w:rFonts w:hint="eastAsia" w:ascii="方正仿宋_GBK" w:eastAsia="方正仿宋_GBK"/>
          <w:kern w:val="2"/>
          <w:sz w:val="32"/>
          <w:szCs w:val="32"/>
          <w:lang w:val="en-US" w:eastAsia="zh-CN"/>
        </w:rPr>
        <w:t>的在校大学生</w:t>
      </w:r>
      <w:r>
        <w:rPr>
          <w:rFonts w:hint="eastAsia" w:ascii="方正仿宋_GBK" w:eastAsia="方正仿宋_GBK"/>
          <w:kern w:val="2"/>
          <w:sz w:val="32"/>
          <w:szCs w:val="32"/>
          <w:lang w:val="zh-CN" w:eastAsia="zh-CN"/>
        </w:rPr>
        <w:t>。</w:t>
      </w:r>
    </w:p>
    <w:p w14:paraId="6B283A9C">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val="zh-CN" w:eastAsia="zh-CN"/>
        </w:rPr>
        <w:t>（二）参赛要求</w:t>
      </w:r>
    </w:p>
    <w:p w14:paraId="4BDB9A9E">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eastAsia="zh-CN"/>
        </w:rPr>
        <w:t>熟悉或掌握</w:t>
      </w:r>
      <w:r>
        <w:rPr>
          <w:rFonts w:hint="eastAsia" w:ascii="方正仿宋_GBK" w:eastAsia="方正仿宋_GBK"/>
          <w:kern w:val="2"/>
          <w:sz w:val="32"/>
          <w:szCs w:val="32"/>
          <w:lang w:val="zh-CN" w:eastAsia="zh-CN"/>
        </w:rPr>
        <w:t>控制、模式识别、传感技术、电子、电气、计算机、机械、通信、汽车工程</w:t>
      </w:r>
      <w:r>
        <w:rPr>
          <w:rFonts w:hint="eastAsia" w:ascii="方正仿宋_GBK" w:eastAsia="方正仿宋_GBK"/>
          <w:kern w:val="2"/>
          <w:sz w:val="32"/>
          <w:szCs w:val="32"/>
          <w:lang w:eastAsia="zh-CN"/>
        </w:rPr>
        <w:t>等</w:t>
      </w:r>
      <w:r>
        <w:rPr>
          <w:rFonts w:hint="eastAsia" w:ascii="方正仿宋_GBK" w:eastAsia="方正仿宋_GBK"/>
          <w:kern w:val="2"/>
          <w:sz w:val="32"/>
          <w:szCs w:val="32"/>
          <w:lang w:val="zh-CN" w:eastAsia="zh-CN"/>
        </w:rPr>
        <w:t>技术方向的相关知识。</w:t>
      </w:r>
    </w:p>
    <w:p w14:paraId="456F40EA">
      <w:pPr>
        <w:widowControl w:val="0"/>
        <w:spacing w:after="0" w:line="240" w:lineRule="auto"/>
        <w:jc w:val="both"/>
        <w:rPr>
          <w:rFonts w:hint="eastAsia" w:ascii="方正黑体_GBK" w:hAnsi="黑体" w:eastAsia="方正黑体_GBK"/>
          <w:kern w:val="2"/>
          <w:sz w:val="32"/>
          <w:szCs w:val="32"/>
          <w:lang w:val="zh-CN" w:eastAsia="zh-CN"/>
        </w:rPr>
      </w:pPr>
      <w:r>
        <w:rPr>
          <w:rFonts w:hint="eastAsia" w:ascii="方正黑体_GBK" w:hAnsi="黑体" w:eastAsia="方正黑体_GBK"/>
          <w:kern w:val="2"/>
          <w:sz w:val="32"/>
          <w:szCs w:val="32"/>
          <w:lang w:val="zh-CN" w:eastAsia="zh-CN"/>
        </w:rPr>
        <w:t>三、赛制与赛程安排</w:t>
      </w:r>
    </w:p>
    <w:p w14:paraId="30F53159">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val="zh-CN" w:eastAsia="zh-CN"/>
        </w:rPr>
        <w:t>（一）赛程安排</w:t>
      </w:r>
    </w:p>
    <w:tbl>
      <w:tblPr>
        <w:tblStyle w:val="5"/>
        <w:tblW w:w="10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4"/>
        <w:gridCol w:w="2205"/>
        <w:gridCol w:w="2313"/>
        <w:gridCol w:w="2506"/>
        <w:gridCol w:w="1556"/>
      </w:tblGrid>
      <w:tr w14:paraId="0BA0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2184" w:type="dxa"/>
            <w:vAlign w:val="center"/>
          </w:tcPr>
          <w:p w14:paraId="446A822A">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竞赛类别</w:t>
            </w:r>
          </w:p>
        </w:tc>
        <w:tc>
          <w:tcPr>
            <w:tcW w:w="2205" w:type="dxa"/>
          </w:tcPr>
          <w:p w14:paraId="13D584F2">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竞赛形式</w:t>
            </w:r>
          </w:p>
        </w:tc>
        <w:tc>
          <w:tcPr>
            <w:tcW w:w="2313" w:type="dxa"/>
          </w:tcPr>
          <w:p w14:paraId="5E80A54D">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参赛方式</w:t>
            </w:r>
          </w:p>
        </w:tc>
        <w:tc>
          <w:tcPr>
            <w:tcW w:w="2506" w:type="dxa"/>
          </w:tcPr>
          <w:p w14:paraId="27F05A66">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比赛时间安排</w:t>
            </w:r>
          </w:p>
        </w:tc>
        <w:tc>
          <w:tcPr>
            <w:tcW w:w="1556" w:type="dxa"/>
          </w:tcPr>
          <w:p w14:paraId="47F7AC3D">
            <w:pPr>
              <w:widowControl w:val="0"/>
              <w:spacing w:after="0" w:line="240" w:lineRule="auto"/>
              <w:jc w:val="both"/>
              <w:rPr>
                <w:rFonts w:hint="default" w:ascii="方正仿宋_GBK" w:eastAsia="方正仿宋_GBK"/>
                <w:kern w:val="2"/>
                <w:sz w:val="32"/>
                <w:szCs w:val="32"/>
                <w:lang w:val="en-US" w:eastAsia="zh-CN"/>
              </w:rPr>
            </w:pPr>
            <w:r>
              <w:rPr>
                <w:rFonts w:hint="eastAsia" w:ascii="方正仿宋_GBK" w:eastAsia="方正仿宋_GBK"/>
                <w:kern w:val="2"/>
                <w:sz w:val="32"/>
                <w:szCs w:val="32"/>
                <w:lang w:val="en-US" w:eastAsia="zh-CN"/>
              </w:rPr>
              <w:t>地点</w:t>
            </w:r>
          </w:p>
        </w:tc>
      </w:tr>
      <w:tr w14:paraId="092C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184" w:type="dxa"/>
            <w:vMerge w:val="restart"/>
            <w:vAlign w:val="center"/>
          </w:tcPr>
          <w:p w14:paraId="0E30E916">
            <w:pPr>
              <w:widowControl w:val="0"/>
              <w:spacing w:after="0" w:line="240" w:lineRule="auto"/>
              <w:jc w:val="both"/>
              <w:rPr>
                <w:rFonts w:hint="eastAsia" w:ascii="方正仿宋_GBK" w:eastAsia="方正仿宋_GBK"/>
                <w:kern w:val="2"/>
                <w:sz w:val="32"/>
                <w:szCs w:val="32"/>
                <w:lang w:eastAsia="zh-CN"/>
              </w:rPr>
            </w:pPr>
            <w:r>
              <w:rPr>
                <w:rFonts w:hint="eastAsia" w:ascii="方正仿宋_GBK" w:eastAsia="方正仿宋_GBK"/>
                <w:kern w:val="2"/>
                <w:sz w:val="32"/>
                <w:szCs w:val="32"/>
                <w:lang w:eastAsia="zh-CN"/>
              </w:rPr>
              <w:t>校级选拔赛</w:t>
            </w:r>
          </w:p>
        </w:tc>
        <w:tc>
          <w:tcPr>
            <w:tcW w:w="2205" w:type="dxa"/>
          </w:tcPr>
          <w:p w14:paraId="0F41E6EB">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理论</w:t>
            </w:r>
            <w:r>
              <w:rPr>
                <w:rFonts w:hint="eastAsia" w:ascii="方正仿宋_GBK" w:eastAsia="方正仿宋_GBK"/>
                <w:kern w:val="2"/>
                <w:sz w:val="32"/>
                <w:szCs w:val="32"/>
                <w:lang w:eastAsia="zh-CN"/>
              </w:rPr>
              <w:t>知识比赛</w:t>
            </w:r>
          </w:p>
        </w:tc>
        <w:tc>
          <w:tcPr>
            <w:tcW w:w="2313" w:type="dxa"/>
          </w:tcPr>
          <w:p w14:paraId="32AE2177">
            <w:pPr>
              <w:widowControl w:val="0"/>
              <w:spacing w:after="0" w:line="240" w:lineRule="auto"/>
              <w:jc w:val="both"/>
              <w:rPr>
                <w:rFonts w:hint="eastAsia" w:ascii="方正仿宋_GBK" w:eastAsia="方正仿宋_GBK"/>
                <w:kern w:val="2"/>
                <w:sz w:val="32"/>
                <w:szCs w:val="32"/>
                <w:lang w:eastAsia="zh-CN"/>
              </w:rPr>
            </w:pPr>
            <w:r>
              <w:rPr>
                <w:rFonts w:hint="eastAsia" w:ascii="方正仿宋_GBK" w:eastAsia="方正仿宋_GBK"/>
                <w:kern w:val="2"/>
                <w:sz w:val="32"/>
                <w:szCs w:val="32"/>
                <w:lang w:eastAsia="zh-CN"/>
              </w:rPr>
              <w:t>个人</w:t>
            </w:r>
            <w:r>
              <w:rPr>
                <w:rFonts w:hint="eastAsia" w:ascii="方正仿宋_GBK" w:eastAsia="方正仿宋_GBK"/>
                <w:kern w:val="2"/>
                <w:sz w:val="32"/>
                <w:szCs w:val="32"/>
                <w:lang w:val="zh-CN" w:eastAsia="zh-CN"/>
              </w:rPr>
              <w:t>赛</w:t>
            </w:r>
          </w:p>
        </w:tc>
        <w:tc>
          <w:tcPr>
            <w:tcW w:w="2506" w:type="dxa"/>
          </w:tcPr>
          <w:p w14:paraId="33DA2B48">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202</w:t>
            </w:r>
            <w:r>
              <w:rPr>
                <w:rFonts w:hint="eastAsia" w:ascii="方正仿宋_GBK" w:eastAsia="方正仿宋_GBK"/>
                <w:kern w:val="2"/>
                <w:sz w:val="32"/>
                <w:szCs w:val="32"/>
                <w:lang w:eastAsia="zh-CN"/>
              </w:rPr>
              <w:t>5</w:t>
            </w:r>
            <w:r>
              <w:rPr>
                <w:rFonts w:hint="eastAsia" w:ascii="方正仿宋_GBK" w:eastAsia="方正仿宋_GBK"/>
                <w:kern w:val="2"/>
                <w:sz w:val="32"/>
                <w:szCs w:val="32"/>
                <w:lang w:val="zh-CN" w:eastAsia="zh-CN"/>
              </w:rPr>
              <w:t>年</w:t>
            </w:r>
            <w:r>
              <w:rPr>
                <w:rFonts w:hint="eastAsia" w:ascii="方正仿宋_GBK" w:eastAsia="方正仿宋_GBK"/>
                <w:kern w:val="2"/>
                <w:sz w:val="32"/>
                <w:szCs w:val="32"/>
                <w:lang w:eastAsia="zh-CN"/>
              </w:rPr>
              <w:t>3</w:t>
            </w:r>
            <w:r>
              <w:rPr>
                <w:rFonts w:hint="eastAsia" w:ascii="方正仿宋_GBK" w:eastAsia="方正仿宋_GBK"/>
                <w:kern w:val="2"/>
                <w:sz w:val="32"/>
                <w:szCs w:val="32"/>
                <w:lang w:val="zh-CN" w:eastAsia="zh-CN"/>
              </w:rPr>
              <w:t>月</w:t>
            </w:r>
            <w:r>
              <w:rPr>
                <w:rFonts w:hint="eastAsia" w:ascii="方正仿宋_GBK" w:eastAsia="方正仿宋_GBK"/>
                <w:kern w:val="2"/>
                <w:sz w:val="32"/>
                <w:szCs w:val="32"/>
                <w:lang w:eastAsia="zh-CN"/>
              </w:rPr>
              <w:t>中旬</w:t>
            </w:r>
          </w:p>
        </w:tc>
        <w:tc>
          <w:tcPr>
            <w:tcW w:w="1556" w:type="dxa"/>
          </w:tcPr>
          <w:p w14:paraId="185B39EE">
            <w:pPr>
              <w:widowControl w:val="0"/>
              <w:spacing w:after="0" w:line="240" w:lineRule="auto"/>
              <w:jc w:val="both"/>
              <w:rPr>
                <w:rFonts w:hint="default" w:ascii="方正仿宋_GBK" w:eastAsia="方正仿宋_GBK"/>
                <w:kern w:val="2"/>
                <w:sz w:val="32"/>
                <w:szCs w:val="32"/>
                <w:lang w:val="en-US" w:eastAsia="zh-CN"/>
              </w:rPr>
            </w:pPr>
            <w:r>
              <w:rPr>
                <w:rFonts w:hint="eastAsia" w:ascii="方正仿宋_GBK" w:eastAsia="方正仿宋_GBK"/>
                <w:kern w:val="2"/>
                <w:sz w:val="32"/>
                <w:szCs w:val="32"/>
                <w:lang w:val="en-US" w:eastAsia="zh-CN"/>
              </w:rPr>
              <w:t>另行通知</w:t>
            </w:r>
          </w:p>
        </w:tc>
      </w:tr>
      <w:tr w14:paraId="5F36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184" w:type="dxa"/>
            <w:vMerge w:val="continue"/>
          </w:tcPr>
          <w:p w14:paraId="0CA254B5">
            <w:pPr>
              <w:widowControl w:val="0"/>
              <w:spacing w:after="0" w:line="240" w:lineRule="auto"/>
              <w:ind w:firstLine="640" w:firstLineChars="200"/>
              <w:jc w:val="both"/>
              <w:rPr>
                <w:rFonts w:hint="eastAsia" w:ascii="方正仿宋_GBK" w:eastAsia="方正仿宋_GBK"/>
                <w:kern w:val="2"/>
                <w:sz w:val="32"/>
                <w:szCs w:val="32"/>
                <w:lang w:eastAsia="zh-CN"/>
              </w:rPr>
            </w:pPr>
          </w:p>
        </w:tc>
        <w:tc>
          <w:tcPr>
            <w:tcW w:w="2205" w:type="dxa"/>
          </w:tcPr>
          <w:p w14:paraId="421AE136">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eastAsia="zh-CN"/>
              </w:rPr>
              <w:t>竞速编程比赛</w:t>
            </w:r>
          </w:p>
        </w:tc>
        <w:tc>
          <w:tcPr>
            <w:tcW w:w="2313" w:type="dxa"/>
          </w:tcPr>
          <w:p w14:paraId="7CFFF892">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个人赛</w:t>
            </w:r>
          </w:p>
        </w:tc>
        <w:tc>
          <w:tcPr>
            <w:tcW w:w="2506" w:type="dxa"/>
          </w:tcPr>
          <w:p w14:paraId="658609F2">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2025年</w:t>
            </w:r>
            <w:r>
              <w:rPr>
                <w:rFonts w:hint="eastAsia" w:ascii="方正仿宋_GBK" w:eastAsia="方正仿宋_GBK"/>
                <w:kern w:val="2"/>
                <w:sz w:val="32"/>
                <w:szCs w:val="32"/>
                <w:lang w:eastAsia="zh-CN"/>
              </w:rPr>
              <w:t>4</w:t>
            </w:r>
            <w:r>
              <w:rPr>
                <w:rFonts w:hint="eastAsia" w:ascii="方正仿宋_GBK" w:eastAsia="方正仿宋_GBK"/>
                <w:kern w:val="2"/>
                <w:sz w:val="32"/>
                <w:szCs w:val="32"/>
                <w:lang w:val="zh-CN" w:eastAsia="zh-CN"/>
              </w:rPr>
              <w:t>月</w:t>
            </w:r>
            <w:r>
              <w:rPr>
                <w:rFonts w:hint="eastAsia" w:ascii="方正仿宋_GBK" w:eastAsia="方正仿宋_GBK"/>
                <w:kern w:val="2"/>
                <w:sz w:val="32"/>
                <w:szCs w:val="32"/>
                <w:lang w:eastAsia="zh-CN"/>
              </w:rPr>
              <w:t>上旬</w:t>
            </w:r>
          </w:p>
        </w:tc>
        <w:tc>
          <w:tcPr>
            <w:tcW w:w="1556" w:type="dxa"/>
          </w:tcPr>
          <w:p w14:paraId="292083A2">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en-US" w:eastAsia="zh-CN"/>
              </w:rPr>
              <w:t>另行通知</w:t>
            </w:r>
          </w:p>
        </w:tc>
      </w:tr>
      <w:tr w14:paraId="6951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4" w:type="dxa"/>
          </w:tcPr>
          <w:p w14:paraId="7CDEBE45">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eastAsia="zh-CN"/>
              </w:rPr>
              <w:t>西南赛区决赛</w:t>
            </w:r>
          </w:p>
        </w:tc>
        <w:tc>
          <w:tcPr>
            <w:tcW w:w="2205" w:type="dxa"/>
          </w:tcPr>
          <w:p w14:paraId="6FC265BC">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竞速编程比赛</w:t>
            </w:r>
          </w:p>
        </w:tc>
        <w:tc>
          <w:tcPr>
            <w:tcW w:w="2313" w:type="dxa"/>
          </w:tcPr>
          <w:p w14:paraId="7350EAF4">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团队赛（3人）</w:t>
            </w:r>
          </w:p>
        </w:tc>
        <w:tc>
          <w:tcPr>
            <w:tcW w:w="2506" w:type="dxa"/>
          </w:tcPr>
          <w:p w14:paraId="1F910D4E">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2025年</w:t>
            </w:r>
            <w:r>
              <w:rPr>
                <w:rFonts w:hint="eastAsia" w:ascii="方正仿宋_GBK" w:eastAsia="方正仿宋_GBK"/>
                <w:kern w:val="2"/>
                <w:sz w:val="32"/>
                <w:szCs w:val="32"/>
                <w:lang w:eastAsia="zh-CN"/>
              </w:rPr>
              <w:t>7</w:t>
            </w:r>
            <w:r>
              <w:rPr>
                <w:rFonts w:hint="eastAsia" w:ascii="方正仿宋_GBK" w:eastAsia="方正仿宋_GBK"/>
                <w:kern w:val="2"/>
                <w:sz w:val="32"/>
                <w:szCs w:val="32"/>
                <w:lang w:val="zh-CN" w:eastAsia="zh-CN"/>
              </w:rPr>
              <w:t>月</w:t>
            </w:r>
          </w:p>
        </w:tc>
        <w:tc>
          <w:tcPr>
            <w:tcW w:w="1556" w:type="dxa"/>
          </w:tcPr>
          <w:p w14:paraId="01EE3A15">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en-US" w:eastAsia="zh-CN"/>
              </w:rPr>
              <w:t>另行通知</w:t>
            </w:r>
          </w:p>
        </w:tc>
      </w:tr>
      <w:tr w14:paraId="1BC2A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4" w:type="dxa"/>
          </w:tcPr>
          <w:p w14:paraId="3C394D44">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全国总决赛</w:t>
            </w:r>
          </w:p>
        </w:tc>
        <w:tc>
          <w:tcPr>
            <w:tcW w:w="2205" w:type="dxa"/>
          </w:tcPr>
          <w:p w14:paraId="38EAE0E9">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实验考试</w:t>
            </w:r>
          </w:p>
        </w:tc>
        <w:tc>
          <w:tcPr>
            <w:tcW w:w="2313" w:type="dxa"/>
          </w:tcPr>
          <w:p w14:paraId="5D91059E">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团队赛（3人）</w:t>
            </w:r>
          </w:p>
        </w:tc>
        <w:tc>
          <w:tcPr>
            <w:tcW w:w="2506" w:type="dxa"/>
          </w:tcPr>
          <w:p w14:paraId="489D7001">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2025年</w:t>
            </w:r>
            <w:r>
              <w:rPr>
                <w:rFonts w:hint="eastAsia" w:ascii="方正仿宋_GBK" w:eastAsia="方正仿宋_GBK"/>
                <w:kern w:val="2"/>
                <w:sz w:val="32"/>
                <w:szCs w:val="32"/>
                <w:lang w:eastAsia="zh-CN"/>
              </w:rPr>
              <w:t>8</w:t>
            </w:r>
            <w:r>
              <w:rPr>
                <w:rFonts w:hint="eastAsia" w:ascii="方正仿宋_GBK" w:eastAsia="方正仿宋_GBK"/>
                <w:kern w:val="2"/>
                <w:sz w:val="32"/>
                <w:szCs w:val="32"/>
                <w:lang w:val="zh-CN" w:eastAsia="zh-CN"/>
              </w:rPr>
              <w:t>月</w:t>
            </w:r>
          </w:p>
        </w:tc>
        <w:tc>
          <w:tcPr>
            <w:tcW w:w="1556" w:type="dxa"/>
          </w:tcPr>
          <w:p w14:paraId="5FC42675">
            <w:pPr>
              <w:widowControl w:val="0"/>
              <w:spacing w:after="0" w:line="240" w:lineRule="auto"/>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en-US" w:eastAsia="zh-CN"/>
              </w:rPr>
              <w:t>另行通知</w:t>
            </w:r>
          </w:p>
        </w:tc>
      </w:tr>
    </w:tbl>
    <w:p w14:paraId="6380DCD1">
      <w:pPr>
        <w:widowControl w:val="0"/>
        <w:spacing w:after="0" w:line="240" w:lineRule="auto"/>
        <w:ind w:firstLine="640" w:firstLineChars="200"/>
        <w:jc w:val="both"/>
        <w:rPr>
          <w:rFonts w:hint="eastAsia" w:ascii="方正仿宋_GBK" w:eastAsia="方正仿宋_GBK"/>
          <w:kern w:val="2"/>
          <w:sz w:val="32"/>
          <w:szCs w:val="32"/>
          <w:lang w:val="zh-CN" w:eastAsia="zh-CN"/>
        </w:rPr>
      </w:pPr>
    </w:p>
    <w:p w14:paraId="029C03A6">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val="zh-CN" w:eastAsia="zh-CN"/>
        </w:rPr>
        <w:t>（二）比赛说明</w:t>
      </w:r>
    </w:p>
    <w:p w14:paraId="48349441">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val="zh-CN" w:eastAsia="zh-CN"/>
        </w:rPr>
        <w:t>1.校级选拔赛</w:t>
      </w:r>
    </w:p>
    <w:p w14:paraId="0E401B8D">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eastAsia="zh-CN"/>
        </w:rPr>
        <w:t>（</w:t>
      </w:r>
      <w:r>
        <w:rPr>
          <w:rFonts w:hint="eastAsia" w:ascii="方正仿宋_GBK" w:eastAsia="方正仿宋_GBK"/>
          <w:b/>
          <w:bCs/>
          <w:kern w:val="2"/>
          <w:sz w:val="32"/>
          <w:szCs w:val="32"/>
          <w:lang w:val="en-US" w:eastAsia="zh-CN"/>
        </w:rPr>
        <w:t>1</w:t>
      </w:r>
      <w:r>
        <w:rPr>
          <w:rFonts w:hint="eastAsia" w:ascii="方正仿宋_GBK" w:eastAsia="方正仿宋_GBK"/>
          <w:b/>
          <w:bCs/>
          <w:kern w:val="2"/>
          <w:sz w:val="32"/>
          <w:szCs w:val="32"/>
          <w:lang w:eastAsia="zh-CN"/>
        </w:rPr>
        <w:t>）</w:t>
      </w:r>
      <w:r>
        <w:rPr>
          <w:rFonts w:hint="eastAsia" w:ascii="方正仿宋_GBK" w:eastAsia="方正仿宋_GBK"/>
          <w:b/>
          <w:bCs/>
          <w:kern w:val="2"/>
          <w:sz w:val="32"/>
          <w:szCs w:val="32"/>
          <w:lang w:val="zh-CN" w:eastAsia="zh-CN"/>
        </w:rPr>
        <w:t>理论知识比赛</w:t>
      </w:r>
    </w:p>
    <w:p w14:paraId="50C89BB2">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en-US" w:eastAsia="zh-CN"/>
        </w:rPr>
        <w:t>采取</w:t>
      </w:r>
      <w:r>
        <w:rPr>
          <w:rFonts w:hint="eastAsia" w:ascii="方正仿宋_GBK" w:eastAsia="方正仿宋_GBK"/>
          <w:kern w:val="2"/>
          <w:sz w:val="32"/>
          <w:szCs w:val="32"/>
          <w:lang w:val="zh-CN" w:eastAsia="zh-CN"/>
        </w:rPr>
        <w:t>闭卷考试</w:t>
      </w:r>
      <w:r>
        <w:rPr>
          <w:rFonts w:hint="eastAsia" w:ascii="方正仿宋_GBK" w:eastAsia="方正仿宋_GBK"/>
          <w:kern w:val="2"/>
          <w:sz w:val="32"/>
          <w:szCs w:val="32"/>
          <w:lang w:val="en-US" w:eastAsia="zh-CN"/>
        </w:rPr>
        <w:t>的形式</w:t>
      </w:r>
      <w:r>
        <w:rPr>
          <w:rFonts w:hint="eastAsia" w:ascii="方正仿宋_GBK" w:eastAsia="方正仿宋_GBK"/>
          <w:kern w:val="2"/>
          <w:sz w:val="32"/>
          <w:szCs w:val="32"/>
          <w:lang w:val="zh-CN" w:eastAsia="zh-CN"/>
        </w:rPr>
        <w:t>，题型包括单选题、判断题、简答题等，内容涵盖C语言程序设计，单片机原理，传感器技术等基础知识。</w:t>
      </w:r>
    </w:p>
    <w:p w14:paraId="68C31AB8">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val="zh-CN" w:eastAsia="zh-CN"/>
        </w:rPr>
        <w:t>（</w:t>
      </w:r>
      <w:r>
        <w:rPr>
          <w:rFonts w:hint="eastAsia" w:ascii="方正仿宋_GBK" w:eastAsia="方正仿宋_GBK"/>
          <w:b/>
          <w:bCs/>
          <w:kern w:val="2"/>
          <w:sz w:val="32"/>
          <w:szCs w:val="32"/>
          <w:lang w:val="en-US" w:eastAsia="zh-CN"/>
        </w:rPr>
        <w:t>2</w:t>
      </w:r>
      <w:r>
        <w:rPr>
          <w:rFonts w:hint="eastAsia" w:ascii="方正仿宋_GBK" w:eastAsia="方正仿宋_GBK"/>
          <w:b/>
          <w:bCs/>
          <w:kern w:val="2"/>
          <w:sz w:val="32"/>
          <w:szCs w:val="32"/>
          <w:lang w:val="zh-CN" w:eastAsia="zh-CN"/>
        </w:rPr>
        <w:t>）竞速编程比赛</w:t>
      </w:r>
    </w:p>
    <w:p w14:paraId="724CBC0C">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参赛选手</w:t>
      </w:r>
      <w:r>
        <w:rPr>
          <w:rFonts w:hint="eastAsia" w:ascii="方正仿宋_GBK" w:eastAsia="方正仿宋_GBK"/>
          <w:kern w:val="2"/>
          <w:sz w:val="32"/>
          <w:szCs w:val="32"/>
          <w:lang w:eastAsia="zh-CN"/>
        </w:rPr>
        <w:t>领取</w:t>
      </w:r>
      <w:r>
        <w:rPr>
          <w:rFonts w:hint="eastAsia" w:ascii="方正仿宋_GBK" w:eastAsia="方正仿宋_GBK"/>
          <w:kern w:val="2"/>
          <w:sz w:val="32"/>
          <w:szCs w:val="32"/>
          <w:lang w:val="zh-CN" w:eastAsia="zh-CN"/>
        </w:rPr>
        <w:t>电磁小车，</w:t>
      </w:r>
      <w:r>
        <w:rPr>
          <w:rFonts w:hint="eastAsia" w:ascii="方正仿宋_GBK" w:eastAsia="方正仿宋_GBK"/>
          <w:kern w:val="2"/>
          <w:sz w:val="32"/>
          <w:szCs w:val="32"/>
          <w:lang w:eastAsia="zh-CN"/>
        </w:rPr>
        <w:t>规定时间内（</w:t>
      </w:r>
      <w:r>
        <w:rPr>
          <w:rFonts w:hint="eastAsia" w:ascii="方正仿宋_GBK" w:eastAsia="方正仿宋_GBK"/>
          <w:kern w:val="2"/>
          <w:sz w:val="32"/>
          <w:szCs w:val="32"/>
          <w:lang w:val="en-US" w:eastAsia="zh-CN"/>
        </w:rPr>
        <w:t>7-10天</w:t>
      </w:r>
      <w:r>
        <w:rPr>
          <w:rFonts w:hint="eastAsia" w:ascii="方正仿宋_GBK" w:eastAsia="方正仿宋_GBK"/>
          <w:kern w:val="2"/>
          <w:sz w:val="32"/>
          <w:szCs w:val="32"/>
          <w:lang w:eastAsia="zh-CN"/>
        </w:rPr>
        <w:t>）完成</w:t>
      </w:r>
      <w:r>
        <w:rPr>
          <w:rFonts w:hint="eastAsia" w:ascii="方正仿宋_GBK" w:eastAsia="方正仿宋_GBK"/>
          <w:kern w:val="2"/>
          <w:sz w:val="32"/>
          <w:szCs w:val="32"/>
          <w:lang w:val="zh-CN" w:eastAsia="zh-CN"/>
        </w:rPr>
        <w:t>编程调试，在指定赛道完成竞速</w:t>
      </w:r>
      <w:r>
        <w:rPr>
          <w:rFonts w:hint="eastAsia" w:ascii="方正仿宋_GBK" w:eastAsia="方正仿宋_GBK"/>
          <w:kern w:val="2"/>
          <w:sz w:val="32"/>
          <w:szCs w:val="32"/>
          <w:lang w:eastAsia="zh-CN"/>
        </w:rPr>
        <w:t>比赛</w:t>
      </w:r>
      <w:r>
        <w:rPr>
          <w:rFonts w:hint="eastAsia" w:ascii="方正仿宋_GBK" w:eastAsia="方正仿宋_GBK"/>
          <w:kern w:val="2"/>
          <w:sz w:val="32"/>
          <w:szCs w:val="32"/>
          <w:lang w:val="zh-CN" w:eastAsia="zh-CN"/>
        </w:rPr>
        <w:t>，最终按完成时间及任务完成度综合评分。</w:t>
      </w:r>
    </w:p>
    <w:p w14:paraId="543970FF">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val="en-US" w:eastAsia="zh-CN"/>
        </w:rPr>
        <w:t>（3）</w:t>
      </w:r>
      <w:r>
        <w:rPr>
          <w:rFonts w:hint="eastAsia" w:ascii="方正仿宋_GBK" w:eastAsia="方正仿宋_GBK"/>
          <w:b/>
          <w:bCs/>
          <w:kern w:val="2"/>
          <w:sz w:val="32"/>
          <w:szCs w:val="32"/>
          <w:lang w:val="zh-CN" w:eastAsia="zh-CN"/>
        </w:rPr>
        <w:t>奖项设置与选拔规则</w:t>
      </w:r>
    </w:p>
    <w:p w14:paraId="5A5C8393">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理论知识比赛根据得分情况</w:t>
      </w:r>
      <w:r>
        <w:rPr>
          <w:rFonts w:hint="eastAsia" w:ascii="方正仿宋_GBK" w:eastAsia="方正仿宋_GBK"/>
          <w:kern w:val="2"/>
          <w:sz w:val="32"/>
          <w:szCs w:val="32"/>
          <w:lang w:val="en-US" w:eastAsia="zh-CN"/>
        </w:rPr>
        <w:t>确定排名</w:t>
      </w:r>
      <w:r>
        <w:rPr>
          <w:rFonts w:hint="eastAsia" w:ascii="方正仿宋_GBK" w:eastAsia="方正仿宋_GBK"/>
          <w:kern w:val="2"/>
          <w:sz w:val="32"/>
          <w:szCs w:val="32"/>
          <w:lang w:val="zh-CN" w:eastAsia="zh-CN"/>
        </w:rPr>
        <w:t>，颁发电子信息工程学院院级奖励证书，</w:t>
      </w:r>
      <w:r>
        <w:rPr>
          <w:rFonts w:hint="eastAsia" w:ascii="方正仿宋_GBK" w:eastAsia="方正仿宋_GBK"/>
          <w:kern w:val="2"/>
          <w:sz w:val="32"/>
          <w:szCs w:val="32"/>
          <w:lang w:val="en-US" w:eastAsia="zh-CN"/>
        </w:rPr>
        <w:t>取</w:t>
      </w:r>
      <w:r>
        <w:rPr>
          <w:rFonts w:hint="eastAsia" w:ascii="方正仿宋_GBK" w:eastAsia="方正仿宋_GBK"/>
          <w:kern w:val="2"/>
          <w:sz w:val="32"/>
          <w:szCs w:val="32"/>
          <w:lang w:val="zh-CN" w:eastAsia="zh-CN"/>
        </w:rPr>
        <w:t>成绩</w:t>
      </w:r>
      <w:r>
        <w:rPr>
          <w:rFonts w:hint="eastAsia" w:ascii="方正仿宋_GBK" w:eastAsia="方正仿宋_GBK"/>
          <w:kern w:val="2"/>
          <w:sz w:val="32"/>
          <w:szCs w:val="32"/>
          <w:lang w:val="en-US" w:eastAsia="zh-CN"/>
        </w:rPr>
        <w:t>排名不超过</w:t>
      </w:r>
      <w:r>
        <w:rPr>
          <w:rFonts w:hint="eastAsia" w:ascii="方正仿宋_GBK" w:eastAsia="方正仿宋_GBK"/>
          <w:kern w:val="2"/>
          <w:sz w:val="32"/>
          <w:szCs w:val="32"/>
          <w:lang w:val="zh-CN" w:eastAsia="zh-CN"/>
        </w:rPr>
        <w:t>前30名同学晋级</w:t>
      </w:r>
      <w:r>
        <w:rPr>
          <w:rFonts w:hint="eastAsia" w:ascii="方正仿宋_GBK" w:eastAsia="方正仿宋_GBK"/>
          <w:kern w:val="2"/>
          <w:sz w:val="32"/>
          <w:szCs w:val="32"/>
          <w:lang w:val="en-US" w:eastAsia="zh-CN"/>
        </w:rPr>
        <w:t>下一级；</w:t>
      </w:r>
      <w:r>
        <w:rPr>
          <w:rFonts w:hint="eastAsia" w:ascii="方正仿宋_GBK" w:eastAsia="方正仿宋_GBK"/>
          <w:kern w:val="2"/>
          <w:sz w:val="32"/>
          <w:szCs w:val="32"/>
          <w:lang w:val="zh-CN" w:eastAsia="zh-CN"/>
        </w:rPr>
        <w:t>竞速编程比赛根据得分情况</w:t>
      </w:r>
      <w:r>
        <w:rPr>
          <w:rFonts w:hint="eastAsia" w:ascii="方正仿宋_GBK" w:eastAsia="方正仿宋_GBK"/>
          <w:kern w:val="2"/>
          <w:sz w:val="32"/>
          <w:szCs w:val="32"/>
          <w:lang w:val="en-US" w:eastAsia="zh-CN"/>
        </w:rPr>
        <w:t>与赛场具体表现确定排名</w:t>
      </w:r>
      <w:r>
        <w:rPr>
          <w:rFonts w:hint="eastAsia" w:ascii="方正仿宋_GBK" w:eastAsia="方正仿宋_GBK"/>
          <w:kern w:val="2"/>
          <w:sz w:val="32"/>
          <w:szCs w:val="32"/>
          <w:lang w:val="zh-CN" w:eastAsia="zh-CN"/>
        </w:rPr>
        <w:t>，颁发</w:t>
      </w:r>
      <w:r>
        <w:rPr>
          <w:rFonts w:hint="eastAsia" w:ascii="方正仿宋_GBK" w:eastAsia="方正仿宋_GBK"/>
          <w:kern w:val="2"/>
          <w:sz w:val="32"/>
          <w:szCs w:val="32"/>
          <w:lang w:val="en-US" w:eastAsia="zh-CN"/>
        </w:rPr>
        <w:t>长江师范学院校级</w:t>
      </w:r>
      <w:r>
        <w:rPr>
          <w:rFonts w:hint="eastAsia" w:ascii="方正仿宋_GBK" w:eastAsia="方正仿宋_GBK"/>
          <w:kern w:val="2"/>
          <w:sz w:val="32"/>
          <w:szCs w:val="32"/>
          <w:lang w:val="zh-CN" w:eastAsia="zh-CN"/>
        </w:rPr>
        <w:t>奖励证书，</w:t>
      </w:r>
      <w:r>
        <w:rPr>
          <w:rFonts w:hint="eastAsia" w:ascii="方正仿宋_GBK" w:eastAsia="方正仿宋_GBK"/>
          <w:kern w:val="2"/>
          <w:sz w:val="32"/>
          <w:szCs w:val="32"/>
          <w:lang w:val="en-US" w:eastAsia="zh-CN"/>
        </w:rPr>
        <w:t>公布校队入围学生名单</w:t>
      </w:r>
      <w:r>
        <w:rPr>
          <w:rFonts w:hint="eastAsia" w:ascii="方正仿宋_GBK" w:eastAsia="方正仿宋_GBK"/>
          <w:kern w:val="2"/>
          <w:sz w:val="32"/>
          <w:szCs w:val="32"/>
          <w:lang w:val="zh-CN" w:eastAsia="zh-CN"/>
        </w:rPr>
        <w:t>。</w:t>
      </w:r>
    </w:p>
    <w:p w14:paraId="3D50EFD0">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val="en-US" w:eastAsia="zh-CN"/>
        </w:rPr>
        <w:t>2</w:t>
      </w:r>
      <w:r>
        <w:rPr>
          <w:rFonts w:hint="eastAsia" w:ascii="方正仿宋_GBK" w:eastAsia="方正仿宋_GBK"/>
          <w:b/>
          <w:bCs/>
          <w:kern w:val="2"/>
          <w:sz w:val="32"/>
          <w:szCs w:val="32"/>
          <w:lang w:val="zh-CN" w:eastAsia="zh-CN"/>
        </w:rPr>
        <w:t>.西南赛区决赛</w:t>
      </w:r>
    </w:p>
    <w:p w14:paraId="468C98B0">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入围地区赛选手统筹组队以后，按不同赛道要求完成小车软硬件功能设计、调试，在指定赛道完成竞速比赛，最终按完成时间及任务完成度综合评分。</w:t>
      </w:r>
    </w:p>
    <w:p w14:paraId="261BD76C">
      <w:pPr>
        <w:widowControl w:val="0"/>
        <w:spacing w:after="0" w:line="240" w:lineRule="auto"/>
        <w:ind w:firstLine="643" w:firstLineChars="200"/>
        <w:jc w:val="both"/>
        <w:rPr>
          <w:rFonts w:hint="eastAsia" w:ascii="方正仿宋_GBK" w:eastAsia="方正仿宋_GBK"/>
          <w:b/>
          <w:bCs/>
          <w:kern w:val="2"/>
          <w:sz w:val="32"/>
          <w:szCs w:val="32"/>
          <w:lang w:val="zh-CN" w:eastAsia="zh-CN"/>
        </w:rPr>
      </w:pPr>
      <w:r>
        <w:rPr>
          <w:rFonts w:hint="eastAsia" w:ascii="方正仿宋_GBK" w:eastAsia="方正仿宋_GBK"/>
          <w:b/>
          <w:bCs/>
          <w:kern w:val="2"/>
          <w:sz w:val="32"/>
          <w:szCs w:val="32"/>
          <w:lang w:val="en-US" w:eastAsia="zh-CN"/>
        </w:rPr>
        <w:t>3</w:t>
      </w:r>
      <w:r>
        <w:rPr>
          <w:rFonts w:hint="eastAsia" w:ascii="方正仿宋_GBK" w:eastAsia="方正仿宋_GBK"/>
          <w:b/>
          <w:bCs/>
          <w:kern w:val="2"/>
          <w:sz w:val="32"/>
          <w:szCs w:val="32"/>
          <w:lang w:val="zh-CN" w:eastAsia="zh-CN"/>
        </w:rPr>
        <w:t>.全国总决赛</w:t>
      </w:r>
    </w:p>
    <w:p w14:paraId="4FB78FCF">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入围全国决赛选手统筹组队以后按不同赛道要求完成小车软硬件功能设计、调试，在指定赛道完成竞速比赛，最终按完成时间及任务完成度综合评分。</w:t>
      </w:r>
    </w:p>
    <w:p w14:paraId="79D7F0D4">
      <w:pPr>
        <w:widowControl w:val="0"/>
        <w:spacing w:after="0" w:line="240" w:lineRule="auto"/>
        <w:jc w:val="both"/>
        <w:rPr>
          <w:rFonts w:hint="eastAsia" w:ascii="方正黑体_GBK" w:hAnsi="黑体" w:eastAsia="方正黑体_GBK"/>
          <w:kern w:val="2"/>
          <w:sz w:val="32"/>
          <w:szCs w:val="32"/>
          <w:lang w:val="zh-CN" w:eastAsia="zh-CN"/>
        </w:rPr>
      </w:pPr>
      <w:r>
        <w:rPr>
          <w:rFonts w:hint="eastAsia" w:ascii="方正黑体_GBK" w:hAnsi="黑体" w:eastAsia="方正黑体_GBK"/>
          <w:kern w:val="2"/>
          <w:sz w:val="32"/>
          <w:szCs w:val="32"/>
          <w:lang w:val="en-US" w:eastAsia="zh-CN"/>
        </w:rPr>
        <w:t>四、</w:t>
      </w:r>
      <w:r>
        <w:rPr>
          <w:rFonts w:hint="eastAsia" w:ascii="方正黑体_GBK" w:hAnsi="黑体" w:eastAsia="方正黑体_GBK"/>
          <w:kern w:val="2"/>
          <w:sz w:val="32"/>
          <w:szCs w:val="32"/>
          <w:lang w:val="zh-CN" w:eastAsia="zh-CN"/>
        </w:rPr>
        <w:t>报名形式</w:t>
      </w:r>
    </w:p>
    <w:p w14:paraId="7F1DC79D">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参赛同学加入“第二十届智能车竞赛长师选拔赛通知群”QQ群，群号：946403869，同时修改群昵称为“学院-姓名”，</w:t>
      </w:r>
      <w:r>
        <w:rPr>
          <w:rFonts w:hint="eastAsia" w:ascii="方正仿宋_GBK" w:eastAsia="方正仿宋_GBK"/>
          <w:kern w:val="2"/>
          <w:sz w:val="32"/>
          <w:szCs w:val="32"/>
          <w:lang w:val="en-US" w:eastAsia="zh-CN"/>
        </w:rPr>
        <w:t>并</w:t>
      </w:r>
      <w:r>
        <w:rPr>
          <w:rFonts w:hint="eastAsia" w:ascii="方正仿宋_GBK" w:eastAsia="方正仿宋_GBK"/>
          <w:kern w:val="2"/>
          <w:sz w:val="32"/>
          <w:szCs w:val="32"/>
          <w:lang w:val="zh-CN" w:eastAsia="zh-CN"/>
        </w:rPr>
        <w:t>填写《第二十届智能汽车竞赛报名表》（</w:t>
      </w:r>
      <w:r>
        <w:rPr>
          <w:rFonts w:hint="eastAsia" w:ascii="方正仿宋_GBK" w:eastAsia="方正仿宋_GBK"/>
          <w:kern w:val="2"/>
          <w:sz w:val="32"/>
          <w:szCs w:val="32"/>
          <w:lang w:val="en-US" w:eastAsia="zh-CN"/>
        </w:rPr>
        <w:t>见附件1</w:t>
      </w:r>
      <w:r>
        <w:rPr>
          <w:rFonts w:hint="eastAsia" w:ascii="方正仿宋_GBK" w:eastAsia="方正仿宋_GBK"/>
          <w:kern w:val="2"/>
          <w:sz w:val="32"/>
          <w:szCs w:val="32"/>
          <w:lang w:val="zh-CN" w:eastAsia="zh-CN"/>
        </w:rPr>
        <w:t>），报名时间：即日起至2025年3月19日。</w:t>
      </w:r>
    </w:p>
    <w:p w14:paraId="5CCBDD83">
      <w:pPr>
        <w:widowControl w:val="0"/>
        <w:spacing w:after="0" w:line="240" w:lineRule="auto"/>
        <w:jc w:val="both"/>
        <w:rPr>
          <w:rFonts w:hint="eastAsia" w:ascii="方正黑体_GBK" w:hAnsi="黑体" w:eastAsia="方正黑体_GBK"/>
          <w:kern w:val="2"/>
          <w:sz w:val="32"/>
          <w:szCs w:val="32"/>
          <w:lang w:val="zh-CN" w:eastAsia="zh-CN"/>
        </w:rPr>
      </w:pPr>
      <w:r>
        <w:rPr>
          <w:rFonts w:hint="eastAsia" w:ascii="方正黑体_GBK" w:hAnsi="黑体" w:eastAsia="方正黑体_GBK"/>
          <w:kern w:val="2"/>
          <w:sz w:val="32"/>
          <w:szCs w:val="32"/>
          <w:lang w:val="zh-CN" w:eastAsia="zh-CN"/>
        </w:rPr>
        <w:t>五、联系方式</w:t>
      </w:r>
    </w:p>
    <w:p w14:paraId="5BE5A5E2">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联系人：杨</w:t>
      </w:r>
      <w:r>
        <w:rPr>
          <w:rFonts w:hint="eastAsia" w:ascii="方正仿宋_GBK" w:eastAsia="方正仿宋_GBK"/>
          <w:kern w:val="2"/>
          <w:sz w:val="32"/>
          <w:szCs w:val="32"/>
          <w:lang w:val="en-US" w:eastAsia="zh-CN"/>
        </w:rPr>
        <w:t>老师</w:t>
      </w:r>
    </w:p>
    <w:p w14:paraId="1823C078">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联系电话：15086622232</w:t>
      </w:r>
    </w:p>
    <w:p w14:paraId="0F458234">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联系QQ：287985086</w:t>
      </w:r>
    </w:p>
    <w:p w14:paraId="39DE2E20">
      <w:pPr>
        <w:widowControl w:val="0"/>
        <w:spacing w:after="0" w:line="240" w:lineRule="auto"/>
        <w:jc w:val="both"/>
        <w:rPr>
          <w:rFonts w:hint="eastAsia" w:ascii="方正黑体_GBK" w:hAnsi="黑体" w:eastAsia="方正黑体_GBK"/>
          <w:kern w:val="2"/>
          <w:sz w:val="32"/>
          <w:szCs w:val="32"/>
          <w:lang w:val="zh-CN" w:eastAsia="zh-CN"/>
        </w:rPr>
      </w:pPr>
      <w:r>
        <w:rPr>
          <w:rFonts w:hint="eastAsia" w:ascii="方正黑体_GBK" w:hAnsi="黑体" w:eastAsia="方正黑体_GBK"/>
          <w:kern w:val="2"/>
          <w:sz w:val="32"/>
          <w:szCs w:val="32"/>
          <w:lang w:val="en-US" w:eastAsia="zh-CN"/>
        </w:rPr>
        <w:t>六</w:t>
      </w:r>
      <w:r>
        <w:rPr>
          <w:rFonts w:hint="eastAsia" w:ascii="方正黑体_GBK" w:hAnsi="黑体" w:eastAsia="方正黑体_GBK"/>
          <w:kern w:val="2"/>
          <w:sz w:val="32"/>
          <w:szCs w:val="32"/>
          <w:lang w:val="zh-CN" w:eastAsia="zh-CN"/>
        </w:rPr>
        <w:t>、其他事项</w:t>
      </w:r>
    </w:p>
    <w:p w14:paraId="23DCC9F4">
      <w:pPr>
        <w:widowControl w:val="0"/>
        <w:spacing w:after="0" w:line="240" w:lineRule="auto"/>
        <w:ind w:firstLine="640" w:firstLineChars="200"/>
        <w:jc w:val="both"/>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详见竞赛群与第二十届全国大学生智能汽车竞赛网站相关通知。</w:t>
      </w:r>
    </w:p>
    <w:p w14:paraId="553725E5">
      <w:pPr>
        <w:spacing w:after="120" w:afterLines="50" w:line="360" w:lineRule="exact"/>
        <w:ind w:left="440" w:leftChars="200" w:firstLine="5301" w:firstLineChars="2200"/>
        <w:jc w:val="both"/>
        <w:rPr>
          <w:rFonts w:ascii="Times New Roman" w:hAnsi="Times New Roman" w:cs="Times New Roman"/>
          <w:b/>
          <w:bCs/>
          <w:sz w:val="24"/>
          <w:szCs w:val="24"/>
          <w:lang w:val="zh-CN" w:eastAsia="zh-CN"/>
        </w:rPr>
      </w:pPr>
    </w:p>
    <w:p w14:paraId="3899A6ED">
      <w:pPr>
        <w:widowControl w:val="0"/>
        <w:spacing w:after="0" w:line="240" w:lineRule="auto"/>
        <w:jc w:val="right"/>
        <w:rPr>
          <w:rFonts w:hint="eastAsia" w:ascii="方正仿宋_GBK" w:eastAsia="方正仿宋_GBK"/>
          <w:kern w:val="2"/>
          <w:sz w:val="32"/>
          <w:szCs w:val="32"/>
          <w:lang w:val="zh-CN" w:eastAsia="zh-CN"/>
        </w:rPr>
      </w:pPr>
      <w:r>
        <w:rPr>
          <w:rFonts w:hint="eastAsia" w:ascii="方正仿宋_GBK" w:eastAsia="方正仿宋_GBK"/>
          <w:kern w:val="2"/>
          <w:sz w:val="32"/>
          <w:szCs w:val="32"/>
          <w:lang w:val="zh-CN" w:eastAsia="zh-CN"/>
        </w:rPr>
        <w:t>电子信息工程学院</w:t>
      </w:r>
    </w:p>
    <w:p w14:paraId="26516C47">
      <w:pPr>
        <w:widowControl w:val="0"/>
        <w:spacing w:after="0" w:line="240" w:lineRule="auto"/>
        <w:jc w:val="right"/>
      </w:pPr>
      <w:r>
        <w:rPr>
          <w:rFonts w:hint="eastAsia" w:ascii="方正仿宋_GBK" w:eastAsia="方正仿宋_GBK"/>
          <w:kern w:val="2"/>
          <w:sz w:val="32"/>
          <w:szCs w:val="32"/>
          <w:lang w:val="en-US" w:eastAsia="zh-CN"/>
        </w:rPr>
        <w:t xml:space="preserve">                               </w:t>
      </w:r>
      <w:r>
        <w:rPr>
          <w:rFonts w:hint="eastAsia" w:ascii="方正仿宋_GBK" w:eastAsia="方正仿宋_GBK"/>
          <w:kern w:val="2"/>
          <w:sz w:val="32"/>
          <w:szCs w:val="32"/>
          <w:lang w:val="zh-CN" w:eastAsia="zh-CN"/>
        </w:rPr>
        <w:t>202</w:t>
      </w:r>
      <w:r>
        <w:rPr>
          <w:rFonts w:hint="eastAsia" w:ascii="方正仿宋_GBK" w:eastAsia="方正仿宋_GBK"/>
          <w:kern w:val="2"/>
          <w:sz w:val="32"/>
          <w:szCs w:val="32"/>
          <w:lang w:eastAsia="zh-CN"/>
        </w:rPr>
        <w:t>5</w:t>
      </w:r>
      <w:r>
        <w:rPr>
          <w:rFonts w:hint="eastAsia" w:ascii="方正仿宋_GBK" w:eastAsia="方正仿宋_GBK"/>
          <w:kern w:val="2"/>
          <w:sz w:val="32"/>
          <w:szCs w:val="32"/>
          <w:lang w:val="en-US" w:eastAsia="zh-CN"/>
        </w:rPr>
        <w:t>年</w:t>
      </w:r>
      <w:r>
        <w:rPr>
          <w:rFonts w:hint="eastAsia" w:ascii="方正仿宋_GBK" w:eastAsia="方正仿宋_GBK"/>
          <w:kern w:val="2"/>
          <w:sz w:val="32"/>
          <w:szCs w:val="32"/>
          <w:lang w:eastAsia="zh-CN"/>
        </w:rPr>
        <w:t>3</w:t>
      </w:r>
      <w:r>
        <w:rPr>
          <w:rFonts w:hint="eastAsia" w:ascii="方正仿宋_GBK" w:eastAsia="方正仿宋_GBK"/>
          <w:kern w:val="2"/>
          <w:sz w:val="32"/>
          <w:szCs w:val="32"/>
          <w:lang w:val="en-US" w:eastAsia="zh-CN"/>
        </w:rPr>
        <w:t>月</w:t>
      </w:r>
      <w:r>
        <w:rPr>
          <w:rFonts w:hint="eastAsia" w:ascii="方正仿宋_GBK" w:eastAsia="方正仿宋_GBK"/>
          <w:kern w:val="2"/>
          <w:sz w:val="32"/>
          <w:szCs w:val="32"/>
          <w:lang w:eastAsia="zh-CN"/>
        </w:rPr>
        <w:t>12</w:t>
      </w:r>
      <w:r>
        <w:rPr>
          <w:rFonts w:hint="eastAsia" w:ascii="方正仿宋_GBK" w:eastAsia="方正仿宋_GBK"/>
          <w:kern w:val="2"/>
          <w:sz w:val="32"/>
          <w:szCs w:val="32"/>
          <w:lang w:val="en-US" w:eastAsia="zh-CN"/>
        </w:rPr>
        <w:t>日</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B64146"/>
    <w:rsid w:val="001E7025"/>
    <w:rsid w:val="00243958"/>
    <w:rsid w:val="002B7CB0"/>
    <w:rsid w:val="00394F00"/>
    <w:rsid w:val="004B072F"/>
    <w:rsid w:val="005F5DA1"/>
    <w:rsid w:val="00A23E1A"/>
    <w:rsid w:val="00BD7098"/>
    <w:rsid w:val="00D63592"/>
    <w:rsid w:val="00F8248E"/>
    <w:rsid w:val="03875D8D"/>
    <w:rsid w:val="04B64146"/>
    <w:rsid w:val="095F2F6D"/>
    <w:rsid w:val="0CAB520F"/>
    <w:rsid w:val="293D4E4D"/>
    <w:rsid w:val="2E8779E7"/>
    <w:rsid w:val="2F810B64"/>
    <w:rsid w:val="3A846D24"/>
    <w:rsid w:val="42902072"/>
    <w:rsid w:val="587352FF"/>
    <w:rsid w:val="59097FF9"/>
    <w:rsid w:val="5B6E3EC8"/>
    <w:rsid w:val="5EF953FC"/>
    <w:rsid w:val="61AC3353"/>
    <w:rsid w:val="63C705B2"/>
    <w:rsid w:val="649B060A"/>
    <w:rsid w:val="69F745C9"/>
    <w:rsid w:val="6C326E57"/>
    <w:rsid w:val="7395649B"/>
    <w:rsid w:val="7FF41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eastAsia="宋体" w:asciiTheme="minorHAnsi" w:hAnsiTheme="minorHAnsi" w:cstheme="minorBidi"/>
      <w:sz w:val="22"/>
      <w:szCs w:val="22"/>
      <w:lang w:val="en-US" w:eastAsia="en-US"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spacing w:line="240" w:lineRule="auto"/>
    </w:pPr>
    <w:rPr>
      <w:sz w:val="18"/>
      <w:szCs w:val="18"/>
    </w:rPr>
  </w:style>
  <w:style w:type="paragraph" w:styleId="3">
    <w:name w:val="header"/>
    <w:basedOn w:val="1"/>
    <w:link w:val="8"/>
    <w:uiPriority w:val="0"/>
    <w:pPr>
      <w:tabs>
        <w:tab w:val="center" w:pos="4153"/>
        <w:tab w:val="right" w:pos="8306"/>
      </w:tabs>
      <w:snapToGrid w:val="0"/>
      <w:spacing w:line="240" w:lineRule="auto"/>
      <w:jc w:val="center"/>
    </w:pPr>
    <w:rPr>
      <w:sz w:val="18"/>
      <w:szCs w:val="18"/>
    </w:rPr>
  </w:style>
  <w:style w:type="table" w:styleId="5">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7">
    <w:name w:val="List Paragraph"/>
    <w:basedOn w:val="1"/>
    <w:qFormat/>
    <w:uiPriority w:val="34"/>
    <w:pPr>
      <w:ind w:left="720"/>
      <w:contextualSpacing/>
    </w:pPr>
  </w:style>
  <w:style w:type="character" w:customStyle="1" w:styleId="8">
    <w:name w:val="页眉 Char"/>
    <w:basedOn w:val="6"/>
    <w:link w:val="3"/>
    <w:qFormat/>
    <w:uiPriority w:val="0"/>
    <w:rPr>
      <w:rFonts w:eastAsia="宋体"/>
      <w:sz w:val="18"/>
      <w:szCs w:val="18"/>
      <w:lang w:eastAsia="en-US"/>
    </w:rPr>
  </w:style>
  <w:style w:type="character" w:customStyle="1" w:styleId="9">
    <w:name w:val="页脚 Char"/>
    <w:basedOn w:val="6"/>
    <w:link w:val="2"/>
    <w:qFormat/>
    <w:uiPriority w:val="0"/>
    <w:rPr>
      <w:rFonts w:eastAsia="宋体"/>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1234</Words>
  <Characters>1293</Characters>
  <Lines>11</Lines>
  <Paragraphs>3</Paragraphs>
  <TotalTime>14</TotalTime>
  <ScaleCrop>false</ScaleCrop>
  <LinksUpToDate>false</LinksUpToDate>
  <CharactersWithSpaces>1353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2025-03-12T02:51:00Z</dcterms:created>
  <dc:creator>Heng Yang</dc:creator>
  <cp:lastModifiedBy>ASUS</cp:lastModifiedBy>
  <dcterms:modified xsi:type="dcterms:W3CDTF">2025-03-13T07:24:13Z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7019803671CF4E03AE1DDBAF49045B77_13</vt:lpwstr>
  </property>
  <property fmtid="{D5CDD505-2E9C-101B-9397-08002B2CF9AE}" pid="4" name="KSOTemplateDocerSaveRecord">
    <vt:lpwstr>eyJoZGlkIjoiNTM2NWEyOTFlNDkwOTc3YmIxYTFmOGRmNmYzODZiNjIifQ==</vt:lpwstr>
  </property>
</Properties>
</file>